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304" w:beforeLines="100" w:line="1700" w:lineRule="exact"/>
        <w:jc w:val="center"/>
        <w:textAlignment w:val="auto"/>
        <w:rPr>
          <w:rFonts w:ascii="宋体" w:hAnsi="宋体"/>
          <w:b/>
          <w:color w:val="auto"/>
          <w:sz w:val="52"/>
          <w:szCs w:val="52"/>
          <w:highlight w:val="none"/>
        </w:rPr>
      </w:pP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rFonts w:hint="eastAsia" w:ascii="宋体" w:hAnsi="宋体" w:eastAsia="宋体" w:cs="宋体"/>
          <w:color w:val="000000"/>
          <w:kern w:val="0"/>
          <w:sz w:val="24"/>
          <w:szCs w:val="24"/>
          <w:lang w:eastAsia="zh-CN"/>
        </w:rPr>
        <w:drawing>
          <wp:inline distT="0" distB="0" distL="114300" distR="114300">
            <wp:extent cx="2558415" cy="1706245"/>
            <wp:effectExtent l="0" t="0" r="13335" b="8255"/>
            <wp:docPr id="4" name="图片 1" descr="e80b9d0141f31ce750e8921560a6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80b9d0141f31ce750e8921560a68c4"/>
                    <pic:cNvPicPr>
                      <a:picLocks noChangeAspect="1"/>
                    </pic:cNvPicPr>
                  </pic:nvPicPr>
                  <pic:blipFill>
                    <a:blip r:embed="rId7"/>
                    <a:stretch>
                      <a:fillRect/>
                    </a:stretch>
                  </pic:blipFill>
                  <pic:spPr>
                    <a:xfrm>
                      <a:off x="0" y="0"/>
                      <a:ext cx="2558415" cy="170624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ind w:firstLine="1445" w:firstLineChars="400"/>
        <w:jc w:val="both"/>
        <w:rPr>
          <w:rFonts w:hint="eastAsia"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长丰公共服务公司保洁物资采购</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项目编号：CFGF-CG-2022-073-HW号</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w:t>
      </w:r>
      <w:r>
        <w:rPr>
          <w:rFonts w:hint="eastAsia" w:ascii="宋体" w:hAnsi="DotumChe" w:cs="宋体"/>
          <w:b/>
          <w:color w:val="000000"/>
          <w:spacing w:val="20"/>
          <w:kern w:val="0"/>
          <w:sz w:val="32"/>
          <w:szCs w:val="32"/>
          <w:lang w:val="en-US" w:eastAsia="zh-CN"/>
        </w:rPr>
        <w:t>长丰县公共服务运营管理有限责任公司</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w:t>
      </w:r>
      <w:r>
        <w:rPr>
          <w:rFonts w:hint="eastAsia" w:ascii="宋体" w:hAnsi="DotumChe" w:cs="宋体"/>
          <w:b/>
          <w:color w:val="auto"/>
          <w:spacing w:val="20"/>
          <w:kern w:val="0"/>
          <w:sz w:val="32"/>
          <w:szCs w:val="32"/>
          <w:highlight w:val="none"/>
          <w:lang w:val="en-US" w:eastAsia="zh-CN"/>
        </w:rPr>
        <w:t>2</w:t>
      </w:r>
      <w:r>
        <w:rPr>
          <w:rFonts w:hint="eastAsia" w:ascii="宋体" w:hAnsi="DotumChe" w:cs="宋体"/>
          <w:b/>
          <w:color w:val="auto"/>
          <w:spacing w:val="20"/>
          <w:kern w:val="0"/>
          <w:sz w:val="32"/>
          <w:szCs w:val="32"/>
          <w:highlight w:val="none"/>
        </w:rPr>
        <w:t>年</w:t>
      </w:r>
      <w:r>
        <w:rPr>
          <w:rFonts w:hint="eastAsia" w:ascii="宋体" w:hAnsi="DotumChe" w:cs="宋体"/>
          <w:b/>
          <w:color w:val="auto"/>
          <w:spacing w:val="20"/>
          <w:kern w:val="0"/>
          <w:sz w:val="32"/>
          <w:szCs w:val="32"/>
          <w:highlight w:val="none"/>
          <w:lang w:val="en-US" w:eastAsia="zh-CN"/>
        </w:rPr>
        <w:t>12</w:t>
      </w:r>
      <w:r>
        <w:rPr>
          <w:rFonts w:hint="eastAsia" w:ascii="宋体" w:hAnsi="DotumChe" w:cs="宋体"/>
          <w:b/>
          <w:color w:val="auto"/>
          <w:spacing w:val="20"/>
          <w:kern w:val="0"/>
          <w:sz w:val="32"/>
          <w:szCs w:val="32"/>
          <w:highlight w:val="none"/>
        </w:rPr>
        <w:t>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w:t>
      </w:r>
      <w:r>
        <w:rPr>
          <w:rFonts w:hint="eastAsia" w:ascii="黑体" w:hAnsi="宋体" w:eastAsia="黑体"/>
          <w:b/>
          <w:i w:val="0"/>
          <w:iCs w:val="0"/>
          <w:color w:val="auto"/>
          <w:sz w:val="32"/>
          <w:highlight w:val="none"/>
          <w:lang w:val="en-US" w:eastAsia="zh-CN"/>
        </w:rPr>
        <w:t xml:space="preserve"> </w:t>
      </w:r>
      <w:r>
        <w:rPr>
          <w:rFonts w:hint="eastAsia" w:ascii="黑体" w:hAnsi="宋体" w:eastAsia="黑体"/>
          <w:b/>
          <w:i w:val="0"/>
          <w:iCs w:val="0"/>
          <w:color w:val="auto"/>
          <w:sz w:val="32"/>
          <w:highlight w:val="none"/>
        </w:rPr>
        <w:t>录</w:t>
      </w:r>
    </w:p>
    <w:p>
      <w:pPr>
        <w:pStyle w:val="42"/>
        <w:tabs>
          <w:tab w:val="right" w:leader="dot" w:pos="9413"/>
          <w:tab w:val="clear" w:pos="9403"/>
        </w:tabs>
        <w:rPr>
          <w:i w:val="0"/>
          <w:iCs w:val="0"/>
          <w:color w:val="auto"/>
          <w:highlight w:val="none"/>
        </w:rPr>
      </w:pPr>
      <w:bookmarkStart w:id="0" w:name="_Hlt519045295"/>
      <w:bookmarkEnd w:id="0"/>
      <w:bookmarkStart w:id="1" w:name="_Hlt526418134"/>
      <w:bookmarkEnd w:id="1"/>
      <w:bookmarkStart w:id="2" w:name="_Hlt533241375"/>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color w:val="auto"/>
          <w:highlight w:val="none"/>
        </w:rPr>
        <w:instrText xml:space="preserve"> HYPERLINK \l _Toc24062 </w:instrText>
      </w:r>
      <w:r>
        <w:rPr>
          <w:rFonts w:hint="eastAsia" w:ascii="宋体" w:hAnsi="宋体"/>
          <w:i w:val="0"/>
          <w:iCs w:val="0"/>
          <w:caps/>
          <w:color w:val="auto"/>
          <w:highlight w:val="none"/>
        </w:rPr>
        <w:fldChar w:fldCharType="separate"/>
      </w:r>
      <w:r>
        <w:rPr>
          <w:rFonts w:hint="eastAsia" w:ascii="宋体" w:hAnsi="宋体" w:eastAsia="宋体"/>
          <w:i w:val="0"/>
          <w:iCs w:val="0"/>
          <w:color w:val="auto"/>
          <w:highlight w:val="none"/>
        </w:rPr>
        <w:t>第一章 投标邀请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_Toc24062 \h </w:instrText>
      </w:r>
      <w:r>
        <w:rPr>
          <w:i w:val="0"/>
          <w:iCs w:val="0"/>
          <w:color w:val="auto"/>
          <w:highlight w:val="none"/>
        </w:rPr>
        <w:fldChar w:fldCharType="separate"/>
      </w:r>
      <w:r>
        <w:rPr>
          <w:i w:val="0"/>
          <w:iCs w:val="0"/>
          <w:color w:val="auto"/>
          <w:highlight w:val="none"/>
        </w:rPr>
        <w:t>3</w:t>
      </w:r>
      <w:r>
        <w:rPr>
          <w:i w:val="0"/>
          <w:iCs w:val="0"/>
          <w:color w:val="auto"/>
          <w:highlight w:val="none"/>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_Toc3367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第二章 投标人须知前附表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_Toc3367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_Toc9826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第三章 投标人须知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_Toc9826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_Toc32763 </w:instrText>
      </w:r>
      <w:r>
        <w:rPr>
          <w:rFonts w:hint="eastAsia" w:ascii="宋体" w:hAnsi="宋体"/>
          <w:i w:val="0"/>
          <w:iCs w:val="0"/>
          <w:color w:val="auto"/>
          <w:highlight w:val="none"/>
        </w:rPr>
        <w:fldChar w:fldCharType="separate"/>
      </w:r>
      <w:r>
        <w:rPr>
          <w:rFonts w:hint="eastAsia" w:hAnsi="宋体"/>
          <w:i w:val="0"/>
          <w:iCs w:val="0"/>
          <w:color w:val="auto"/>
          <w:highlight w:val="none"/>
        </w:rPr>
        <w:t>一．投标文件的编制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_Toc32763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_Toc27486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二</w:t>
      </w:r>
      <w:r>
        <w:rPr>
          <w:rFonts w:hint="eastAsia" w:hAnsi="宋体"/>
          <w:i w:val="0"/>
          <w:iCs w:val="0"/>
          <w:color w:val="auto"/>
          <w:highlight w:val="none"/>
        </w:rPr>
        <w:t>．投标文件的递交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_Toc27486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ascii="宋体" w:hAnsi="宋体"/>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_Toc4901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三</w:t>
      </w:r>
      <w:r>
        <w:rPr>
          <w:rFonts w:hint="eastAsia" w:hAnsi="宋体"/>
          <w:i w:val="0"/>
          <w:iCs w:val="0"/>
          <w:color w:val="auto"/>
          <w:highlight w:val="none"/>
        </w:rPr>
        <w:t>．开标、评标及定标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_Toc4901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_Toc6584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四</w:t>
      </w:r>
      <w:r>
        <w:rPr>
          <w:rFonts w:hint="eastAsia" w:hAnsi="宋体"/>
          <w:i w:val="0"/>
          <w:iCs w:val="0"/>
          <w:color w:val="auto"/>
          <w:highlight w:val="none"/>
        </w:rPr>
        <w:t>．</w:t>
      </w:r>
      <w:r>
        <w:rPr>
          <w:rFonts w:hint="eastAsia" w:hAnsi="宋体"/>
          <w:i w:val="0"/>
          <w:iCs w:val="0"/>
          <w:color w:val="auto"/>
          <w:highlight w:val="none"/>
          <w:lang w:val="en-US" w:eastAsia="zh-CN"/>
        </w:rPr>
        <w:t>招标信息发布</w:t>
      </w:r>
      <w:r>
        <w:rPr>
          <w:i w:val="0"/>
          <w:iCs w:val="0"/>
          <w:color w:val="auto"/>
          <w:highlight w:val="none"/>
        </w:rPr>
        <w:tab/>
      </w:r>
      <w:r>
        <w:rPr>
          <w:rFonts w:hint="eastAsia"/>
          <w:i w:val="0"/>
          <w:iCs w:val="0"/>
          <w:color w:val="auto"/>
          <w:highlight w:val="none"/>
          <w:lang w:val="en-US" w:eastAsia="zh-CN"/>
        </w:rPr>
        <w:t>8</w:t>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_Toc6584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五</w:t>
      </w:r>
      <w:r>
        <w:rPr>
          <w:rFonts w:hint="eastAsia" w:hAnsi="宋体"/>
          <w:i w:val="0"/>
          <w:iCs w:val="0"/>
          <w:color w:val="auto"/>
          <w:highlight w:val="none"/>
        </w:rPr>
        <w:t>．投标文件的澄清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_Toc6584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_Toc9978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六</w:t>
      </w:r>
      <w:r>
        <w:rPr>
          <w:rFonts w:hint="eastAsia" w:hAnsi="宋体"/>
          <w:i w:val="0"/>
          <w:iCs w:val="0"/>
          <w:color w:val="auto"/>
          <w:highlight w:val="none"/>
        </w:rPr>
        <w:t>．中标通知书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_Toc9978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_Toc3123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七</w:t>
      </w:r>
      <w:r>
        <w:rPr>
          <w:rFonts w:hint="eastAsia" w:hAnsi="宋体"/>
          <w:i w:val="0"/>
          <w:iCs w:val="0"/>
          <w:color w:val="auto"/>
          <w:highlight w:val="none"/>
        </w:rPr>
        <w:t>．.异议处理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_Toc3123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eastAsia="宋体"/>
          <w:i w:val="0"/>
          <w:iCs w:val="0"/>
          <w:color w:val="auto"/>
          <w:highlight w:val="none"/>
          <w:lang w:val="en-US" w:eastAsia="zh-CN"/>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_Toc9661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八</w:t>
      </w:r>
      <w:r>
        <w:rPr>
          <w:rFonts w:hint="eastAsia" w:hAnsi="宋体"/>
          <w:i w:val="0"/>
          <w:iCs w:val="0"/>
          <w:color w:val="auto"/>
          <w:highlight w:val="none"/>
        </w:rPr>
        <w:t>．签订合同</w:t>
      </w:r>
      <w:r>
        <w:rPr>
          <w:i w:val="0"/>
          <w:iCs w:val="0"/>
          <w:color w:val="auto"/>
          <w:highlight w:val="none"/>
        </w:rPr>
        <w:tab/>
      </w:r>
      <w:r>
        <w:rPr>
          <w:rFonts w:hint="eastAsia"/>
          <w:i w:val="0"/>
          <w:iCs w:val="0"/>
          <w:color w:val="auto"/>
          <w:highlight w:val="none"/>
          <w:lang w:val="en-US" w:eastAsia="zh-CN"/>
        </w:rPr>
        <w:t>1</w:t>
      </w:r>
      <w:r>
        <w:rPr>
          <w:rFonts w:hint="eastAsia" w:ascii="宋体" w:hAnsi="宋体"/>
          <w:i w:val="0"/>
          <w:iCs w:val="0"/>
          <w:color w:val="auto"/>
          <w:highlight w:val="none"/>
        </w:rPr>
        <w:fldChar w:fldCharType="end"/>
      </w:r>
      <w:r>
        <w:rPr>
          <w:rFonts w:hint="eastAsia" w:ascii="宋体" w:hAnsi="宋体"/>
          <w:i w:val="0"/>
          <w:iCs w:val="0"/>
          <w:color w:val="auto"/>
          <w:highlight w:val="none"/>
          <w:lang w:val="en-US" w:eastAsia="zh-CN"/>
        </w:rPr>
        <w:t>0</w:t>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_Toc27889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 xml:space="preserve">第四章 </w:t>
      </w:r>
      <w:r>
        <w:rPr>
          <w:rFonts w:hint="eastAsia" w:ascii="宋体" w:hAnsi="宋体" w:eastAsia="宋体"/>
          <w:i w:val="0"/>
          <w:iCs w:val="0"/>
          <w:color w:val="auto"/>
          <w:szCs w:val="36"/>
          <w:highlight w:val="none"/>
        </w:rPr>
        <w:t>招标需求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_Toc27889 \h </w:instrText>
      </w:r>
      <w:r>
        <w:rPr>
          <w:i w:val="0"/>
          <w:iCs w:val="0"/>
          <w:color w:val="auto"/>
          <w:highlight w:val="none"/>
        </w:rPr>
        <w:fldChar w:fldCharType="separate"/>
      </w:r>
      <w:r>
        <w:rPr>
          <w:i w:val="0"/>
          <w:iCs w:val="0"/>
          <w:color w:val="auto"/>
          <w:highlight w:val="none"/>
        </w:rPr>
        <w:t>10</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_Toc19858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第五章 评标办法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_Toc19858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_Toc29667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第六章</w:t>
      </w:r>
      <w:r>
        <w:rPr>
          <w:rFonts w:hint="eastAsia" w:ascii="宋体" w:hAnsi="宋体"/>
          <w:i w:val="0"/>
          <w:iCs w:val="0"/>
          <w:color w:val="auto"/>
          <w:highlight w:val="none"/>
          <w:lang w:val="en-US" w:eastAsia="zh-CN"/>
        </w:rPr>
        <w:t xml:space="preserve"> </w:t>
      </w:r>
      <w:r>
        <w:rPr>
          <w:rFonts w:ascii="宋体" w:hAnsi="宋体" w:eastAsia="宋体"/>
          <w:i w:val="0"/>
          <w:iCs w:val="0"/>
          <w:color w:val="auto"/>
          <w:highlight w:val="none"/>
        </w:rPr>
        <w:t>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_Toc29667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_Toc10110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第七章 投标文件格式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_Toc10110 \h </w:instrText>
      </w:r>
      <w:r>
        <w:rPr>
          <w:i w:val="0"/>
          <w:iCs w:val="0"/>
          <w:color w:val="auto"/>
          <w:highlight w:val="none"/>
        </w:rPr>
        <w:fldChar w:fldCharType="separate"/>
      </w:r>
      <w:r>
        <w:rPr>
          <w:i w:val="0"/>
          <w:iCs w:val="0"/>
          <w:color w:val="auto"/>
          <w:highlight w:val="none"/>
        </w:rPr>
        <w:t>31</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eastAsia="宋体"/>
          <w:i w:val="0"/>
          <w:iCs w:val="0"/>
          <w:color w:val="auto"/>
          <w:highlight w:val="none"/>
          <w:lang w:val="en-US" w:eastAsia="zh-CN"/>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_Toc23413 </w:instrText>
      </w:r>
      <w:r>
        <w:rPr>
          <w:rFonts w:hint="eastAsia" w:ascii="宋体" w:hAnsi="宋体"/>
          <w:i w:val="0"/>
          <w:iCs w:val="0"/>
          <w:color w:val="auto"/>
          <w:highlight w:val="none"/>
        </w:rPr>
        <w:fldChar w:fldCharType="separate"/>
      </w:r>
      <w:r>
        <w:rPr>
          <w:rFonts w:hint="eastAsia" w:hAnsi="宋体"/>
          <w:i w:val="0"/>
          <w:iCs w:val="0"/>
          <w:color w:val="auto"/>
          <w:highlight w:val="none"/>
        </w:rPr>
        <w:t>一．投标函</w:t>
      </w:r>
      <w:r>
        <w:rPr>
          <w:i w:val="0"/>
          <w:iCs w:val="0"/>
          <w:color w:val="auto"/>
          <w:highlight w:val="none"/>
        </w:rPr>
        <w:tab/>
      </w:r>
      <w:r>
        <w:rPr>
          <w:rFonts w:hint="eastAsia"/>
          <w:i w:val="0"/>
          <w:iCs w:val="0"/>
          <w:color w:val="auto"/>
          <w:highlight w:val="none"/>
          <w:lang w:val="en-US" w:eastAsia="zh-CN"/>
        </w:rPr>
        <w:t>3</w:t>
      </w:r>
      <w:r>
        <w:rPr>
          <w:rFonts w:hint="eastAsia" w:ascii="宋体" w:hAnsi="宋体"/>
          <w:i w:val="0"/>
          <w:iCs w:val="0"/>
          <w:color w:val="auto"/>
          <w:highlight w:val="none"/>
        </w:rPr>
        <w:fldChar w:fldCharType="end"/>
      </w:r>
      <w:r>
        <w:rPr>
          <w:rFonts w:hint="eastAsia" w:ascii="宋体" w:hAnsi="宋体"/>
          <w:i w:val="0"/>
          <w:iCs w:val="0"/>
          <w:color w:val="auto"/>
          <w:highlight w:val="none"/>
          <w:lang w:val="en-US" w:eastAsia="zh-CN"/>
        </w:rPr>
        <w:t>2</w:t>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_Toc11107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二</w:t>
      </w:r>
      <w:r>
        <w:rPr>
          <w:rFonts w:hint="eastAsia" w:hAnsi="宋体"/>
          <w:i w:val="0"/>
          <w:iCs w:val="0"/>
          <w:color w:val="auto"/>
          <w:highlight w:val="none"/>
        </w:rPr>
        <w:t>．投标人情况综合简介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_Toc11107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_Toc14494 </w:instrText>
      </w:r>
      <w:r>
        <w:rPr>
          <w:rFonts w:hint="eastAsia" w:ascii="宋体" w:hAnsi="宋体"/>
          <w:i w:val="0"/>
          <w:iCs w:val="0"/>
          <w:color w:val="auto"/>
          <w:highlight w:val="none"/>
        </w:rPr>
        <w:fldChar w:fldCharType="separate"/>
      </w:r>
      <w:r>
        <w:rPr>
          <w:rFonts w:hint="eastAsia" w:ascii="宋体" w:hAnsi="宋体"/>
          <w:i w:val="0"/>
          <w:iCs w:val="0"/>
          <w:color w:val="auto"/>
          <w:highlight w:val="none"/>
          <w:lang w:val="en-US" w:eastAsia="zh-CN"/>
        </w:rPr>
        <w:t>三</w:t>
      </w:r>
      <w:r>
        <w:rPr>
          <w:rFonts w:hint="eastAsia" w:hAnsi="宋体"/>
          <w:i w:val="0"/>
          <w:iCs w:val="0"/>
          <w:color w:val="auto"/>
          <w:highlight w:val="none"/>
        </w:rPr>
        <w:t>．开标一览表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_Toc14494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_Toc4982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四</w:t>
      </w:r>
      <w:r>
        <w:rPr>
          <w:rFonts w:hint="eastAsia" w:hAnsi="宋体"/>
          <w:i w:val="0"/>
          <w:iCs w:val="0"/>
          <w:color w:val="auto"/>
          <w:highlight w:val="none"/>
        </w:rPr>
        <w:t>．投标响应表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_Toc4982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_Toc11014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五</w:t>
      </w:r>
      <w:r>
        <w:rPr>
          <w:rFonts w:hint="eastAsia" w:hAnsi="宋体"/>
          <w:i w:val="0"/>
          <w:iCs w:val="0"/>
          <w:color w:val="auto"/>
          <w:highlight w:val="none"/>
        </w:rPr>
        <w:t>．投标货物及报价表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_Toc11014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eastAsia="宋体"/>
          <w:i w:val="0"/>
          <w:iCs w:val="0"/>
          <w:color w:val="auto"/>
          <w:highlight w:val="none"/>
          <w:lang w:val="en-US" w:eastAsia="zh-CN"/>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_Toc7423 </w:instrText>
      </w:r>
      <w:r>
        <w:rPr>
          <w:rFonts w:hint="eastAsia" w:ascii="宋体" w:hAnsi="宋体"/>
          <w:i w:val="0"/>
          <w:iCs w:val="0"/>
          <w:color w:val="auto"/>
          <w:highlight w:val="none"/>
        </w:rPr>
        <w:fldChar w:fldCharType="separate"/>
      </w:r>
      <w:r>
        <w:rPr>
          <w:rFonts w:hint="eastAsia" w:ascii="宋体" w:hAnsi="宋体"/>
          <w:i w:val="0"/>
          <w:iCs w:val="0"/>
          <w:color w:val="auto"/>
          <w:highlight w:val="none"/>
          <w:lang w:val="en-US" w:eastAsia="zh-CN"/>
        </w:rPr>
        <w:t>六</w:t>
      </w:r>
      <w:r>
        <w:rPr>
          <w:rFonts w:hint="eastAsia" w:hAnsi="宋体"/>
          <w:i w:val="0"/>
          <w:iCs w:val="0"/>
          <w:color w:val="auto"/>
          <w:highlight w:val="none"/>
        </w:rPr>
        <w:t>．投标授权书</w:t>
      </w:r>
      <w:r>
        <w:rPr>
          <w:i w:val="0"/>
          <w:iCs w:val="0"/>
          <w:color w:val="auto"/>
          <w:highlight w:val="none"/>
        </w:rPr>
        <w:tab/>
      </w:r>
      <w:r>
        <w:rPr>
          <w:rFonts w:hint="eastAsia"/>
          <w:i w:val="0"/>
          <w:iCs w:val="0"/>
          <w:color w:val="auto"/>
          <w:highlight w:val="none"/>
          <w:lang w:val="en-US" w:eastAsia="zh-CN"/>
        </w:rPr>
        <w:t>4</w:t>
      </w:r>
      <w:r>
        <w:rPr>
          <w:rFonts w:hint="eastAsia" w:ascii="宋体" w:hAnsi="宋体"/>
          <w:i w:val="0"/>
          <w:iCs w:val="0"/>
          <w:color w:val="auto"/>
          <w:highlight w:val="none"/>
        </w:rPr>
        <w:fldChar w:fldCharType="end"/>
      </w:r>
      <w:r>
        <w:rPr>
          <w:rFonts w:hint="eastAsia" w:ascii="宋体" w:hAnsi="宋体"/>
          <w:i w:val="0"/>
          <w:iCs w:val="0"/>
          <w:color w:val="auto"/>
          <w:highlight w:val="none"/>
          <w:lang w:val="en-US" w:eastAsia="zh-CN"/>
        </w:rPr>
        <w:t>2</w:t>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_Toc19015 </w:instrText>
      </w:r>
      <w:r>
        <w:rPr>
          <w:rFonts w:hint="eastAsia" w:ascii="宋体" w:hAnsi="宋体"/>
          <w:i w:val="0"/>
          <w:iCs w:val="0"/>
          <w:color w:val="auto"/>
          <w:highlight w:val="none"/>
        </w:rPr>
        <w:fldChar w:fldCharType="separate"/>
      </w:r>
      <w:r>
        <w:rPr>
          <w:rFonts w:hint="eastAsia" w:hAnsi="宋体" w:cs="宋体"/>
          <w:i w:val="0"/>
          <w:iCs w:val="0"/>
          <w:color w:val="auto"/>
          <w:szCs w:val="28"/>
          <w:highlight w:val="none"/>
          <w:lang w:val="en-US" w:eastAsia="zh-CN"/>
        </w:rPr>
        <w:t>七</w:t>
      </w:r>
      <w:r>
        <w:rPr>
          <w:rFonts w:hint="eastAsia" w:hAnsi="宋体" w:cs="宋体"/>
          <w:i w:val="0"/>
          <w:iCs w:val="0"/>
          <w:color w:val="auto"/>
          <w:szCs w:val="28"/>
          <w:highlight w:val="none"/>
        </w:rPr>
        <w:t>．投标人信用承诺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_Toc19015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_Toc1658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八</w:t>
      </w:r>
      <w:r>
        <w:rPr>
          <w:rFonts w:hint="eastAsia" w:hAnsi="宋体"/>
          <w:i w:val="0"/>
          <w:iCs w:val="0"/>
          <w:color w:val="auto"/>
          <w:highlight w:val="none"/>
        </w:rPr>
        <w:t>．有关证明文件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_Toc1658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_Toc3944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九</w:t>
      </w:r>
      <w:r>
        <w:rPr>
          <w:rFonts w:hint="eastAsia" w:hAnsi="宋体"/>
          <w:i w:val="0"/>
          <w:iCs w:val="0"/>
          <w:color w:val="auto"/>
          <w:highlight w:val="none"/>
        </w:rPr>
        <w:t>．供货安装（调试）方案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_Toc3944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_Toc25816 </w:instrText>
      </w:r>
      <w:r>
        <w:rPr>
          <w:rFonts w:hint="eastAsia" w:ascii="宋体" w:hAnsi="宋体"/>
          <w:i w:val="0"/>
          <w:iCs w:val="0"/>
          <w:color w:val="auto"/>
          <w:highlight w:val="none"/>
        </w:rPr>
        <w:fldChar w:fldCharType="separate"/>
      </w:r>
      <w:r>
        <w:rPr>
          <w:rFonts w:hint="eastAsia" w:hAnsi="宋体"/>
          <w:i w:val="0"/>
          <w:iCs w:val="0"/>
          <w:color w:val="auto"/>
          <w:highlight w:val="none"/>
        </w:rPr>
        <w:t>十．售后服务体系与维保方案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_Toc25816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_Toc15913 </w:instrText>
      </w:r>
      <w:r>
        <w:rPr>
          <w:rFonts w:hint="eastAsia" w:ascii="宋体" w:hAnsi="宋体"/>
          <w:i w:val="0"/>
          <w:iCs w:val="0"/>
          <w:color w:val="auto"/>
          <w:highlight w:val="none"/>
        </w:rPr>
        <w:fldChar w:fldCharType="separate"/>
      </w:r>
      <w:r>
        <w:rPr>
          <w:rFonts w:hint="eastAsia" w:hAnsi="宋体"/>
          <w:i w:val="0"/>
          <w:iCs w:val="0"/>
          <w:color w:val="auto"/>
          <w:highlight w:val="none"/>
        </w:rPr>
        <w:t>十</w:t>
      </w:r>
      <w:r>
        <w:rPr>
          <w:rFonts w:hint="eastAsia" w:hAnsi="宋体"/>
          <w:i w:val="0"/>
          <w:iCs w:val="0"/>
          <w:color w:val="auto"/>
          <w:highlight w:val="none"/>
          <w:lang w:val="en-US" w:eastAsia="zh-CN"/>
        </w:rPr>
        <w:t>一</w:t>
      </w:r>
      <w:r>
        <w:rPr>
          <w:rFonts w:hint="eastAsia" w:hAnsi="宋体"/>
          <w:i w:val="0"/>
          <w:iCs w:val="0"/>
          <w:color w:val="auto"/>
          <w:highlight w:val="none"/>
        </w:rPr>
        <w:t>．产品质量承诺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_Toc15913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i w:val="0"/>
          <w:iCs w:val="0"/>
          <w:color w:val="auto"/>
          <w:highlight w:val="none"/>
        </w:rPr>
      </w:pPr>
    </w:p>
    <w:p>
      <w:pPr>
        <w:pStyle w:val="6"/>
        <w:spacing w:before="0" w:line="360" w:lineRule="auto"/>
        <w:ind w:firstLine="0"/>
        <w:rPr>
          <w:rFonts w:hint="eastAsia" w:ascii="宋体" w:hAnsi="宋体" w:eastAsia="宋体"/>
          <w:color w:val="auto"/>
          <w:highlight w:val="none"/>
        </w:rPr>
      </w:pPr>
      <w:bookmarkStart w:id="3" w:name="_Toc24062"/>
    </w:p>
    <w:p>
      <w:pPr>
        <w:pStyle w:val="6"/>
        <w:spacing w:before="0" w:line="360" w:lineRule="auto"/>
        <w:ind w:firstLine="0"/>
        <w:rPr>
          <w:rFonts w:hint="eastAsia" w:ascii="宋体" w:hAnsi="宋体" w:eastAsia="宋体"/>
          <w:color w:val="auto"/>
          <w:highlight w:val="none"/>
        </w:rPr>
      </w:pPr>
    </w:p>
    <w:p>
      <w:pPr>
        <w:pStyle w:val="6"/>
        <w:spacing w:before="0" w:line="360" w:lineRule="auto"/>
        <w:ind w:firstLine="0"/>
        <w:rPr>
          <w:rFonts w:hint="eastAsia" w:ascii="宋体" w:hAnsi="宋体" w:eastAsia="宋体"/>
          <w:color w:val="auto"/>
          <w:highlight w:val="none"/>
        </w:rPr>
      </w:pPr>
    </w:p>
    <w:p>
      <w:pPr>
        <w:pStyle w:val="6"/>
        <w:spacing w:before="0" w:line="360" w:lineRule="auto"/>
        <w:ind w:firstLine="0"/>
        <w:rPr>
          <w:rFonts w:ascii="宋体" w:hAnsi="宋体" w:eastAsia="宋体"/>
          <w:color w:val="auto"/>
          <w:highlight w:val="none"/>
        </w:rPr>
      </w:pPr>
      <w:r>
        <w:rPr>
          <w:rFonts w:hint="eastAsia" w:ascii="宋体" w:hAnsi="宋体" w:eastAsia="宋体"/>
          <w:color w:val="auto"/>
          <w:highlight w:val="none"/>
        </w:rPr>
        <w:t>第一章 投标邀请</w:t>
      </w:r>
      <w:bookmarkEnd w:id="3"/>
    </w:p>
    <w:p>
      <w:pPr>
        <w:numPr>
          <w:ilvl w:val="0"/>
          <w:numId w:val="0"/>
        </w:numPr>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000000"/>
          <w:sz w:val="24"/>
          <w:szCs w:val="24"/>
          <w:lang w:val="en-US" w:eastAsia="zh-CN"/>
        </w:rPr>
        <w:t>长丰县公共服务运营管理有限责任公司</w:t>
      </w:r>
      <w:r>
        <w:rPr>
          <w:rFonts w:hint="eastAsia" w:ascii="宋体" w:hAnsi="宋体"/>
          <w:color w:val="000000"/>
          <w:sz w:val="24"/>
          <w:szCs w:val="24"/>
        </w:rPr>
        <w:t>（以下简称：“</w:t>
      </w:r>
      <w:r>
        <w:rPr>
          <w:rFonts w:hint="eastAsia" w:ascii="宋体" w:hAnsi="宋体"/>
          <w:color w:val="000000"/>
          <w:sz w:val="24"/>
          <w:szCs w:val="24"/>
          <w:lang w:val="en-US" w:eastAsia="zh-CN"/>
        </w:rPr>
        <w:t>长丰公服</w:t>
      </w:r>
      <w:r>
        <w:rPr>
          <w:rFonts w:hint="eastAsia" w:ascii="宋体" w:hAnsi="宋体"/>
          <w:color w:val="000000"/>
          <w:sz w:val="24"/>
          <w:szCs w:val="24"/>
        </w:rPr>
        <w:t>”）</w:t>
      </w:r>
      <w:r>
        <w:rPr>
          <w:rFonts w:hint="eastAsia" w:ascii="宋体" w:hAnsi="宋体"/>
          <w:color w:val="auto"/>
          <w:sz w:val="24"/>
          <w:szCs w:val="24"/>
          <w:highlight w:val="none"/>
        </w:rPr>
        <w:t>现</w:t>
      </w:r>
      <w:r>
        <w:rPr>
          <w:rFonts w:hint="eastAsia" w:ascii="宋体" w:hAnsi="宋体"/>
          <w:color w:val="auto"/>
          <w:sz w:val="24"/>
          <w:szCs w:val="24"/>
          <w:highlight w:val="none"/>
          <w:lang w:val="en-US" w:eastAsia="zh-CN"/>
        </w:rPr>
        <w:t>对“长丰公共服务公司保洁物资采购”项目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1.项目编号：CFGF-CG-2022-073-HW</w:t>
      </w:r>
      <w:r>
        <w:rPr>
          <w:rFonts w:hint="eastAsia" w:ascii="宋体" w:hAnsi="宋体"/>
          <w:color w:val="auto"/>
          <w:sz w:val="24"/>
          <w:szCs w:val="24"/>
          <w:highlight w:val="none"/>
          <w:lang w:val="en-US" w:eastAsia="zh-CN"/>
        </w:rPr>
        <w:t>号</w:t>
      </w:r>
    </w:p>
    <w:p>
      <w:pPr>
        <w:numPr>
          <w:ilvl w:val="0"/>
          <w:numId w:val="0"/>
        </w:num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val="en-US" w:eastAsia="zh-CN"/>
        </w:rPr>
        <w:t>长丰公共服务公司保洁物资采购</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w:t>
      </w:r>
      <w:r>
        <w:rPr>
          <w:rFonts w:hint="eastAsia" w:ascii="宋体" w:hAnsi="宋体"/>
          <w:color w:val="auto"/>
          <w:sz w:val="24"/>
          <w:szCs w:val="24"/>
          <w:highlight w:val="none"/>
          <w:lang w:val="en-US" w:eastAsia="zh-CN"/>
        </w:rPr>
        <w:t>长丰县公共服务运营管理有限责任公司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40</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480" w:firstLineChars="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711" w:firstLineChars="295"/>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708" w:firstLineChars="295"/>
        <w:jc w:val="left"/>
        <w:rPr>
          <w:rFonts w:hint="default" w:ascii="宋体" w:hAnsi="宋体" w:eastAsia="宋体" w:cs="宋体"/>
          <w:color w:val="auto"/>
          <w:kern w:val="0"/>
          <w:sz w:val="24"/>
          <w:szCs w:val="24"/>
          <w:highlight w:val="none"/>
          <w:lang w:val="en-US" w:eastAsia="zh-CN"/>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28</w:t>
      </w:r>
      <w:r>
        <w:rPr>
          <w:rFonts w:hint="eastAsia" w:ascii="宋体" w:hAnsi="宋体" w:cs="宋体"/>
          <w:color w:val="auto"/>
          <w:kern w:val="0"/>
          <w:sz w:val="24"/>
          <w:szCs w:val="24"/>
          <w:highlight w:val="none"/>
        </w:rPr>
        <w:t>日上午</w:t>
      </w:r>
      <w:r>
        <w:rPr>
          <w:rFonts w:hint="eastAsia" w:ascii="宋体" w:hAnsi="宋体" w:cs="宋体"/>
          <w:color w:val="auto"/>
          <w:kern w:val="0"/>
          <w:sz w:val="24"/>
          <w:szCs w:val="24"/>
          <w:highlight w:val="none"/>
          <w:lang w:val="en-US" w:eastAsia="zh-CN"/>
        </w:rPr>
        <w:t>9：30</w:t>
      </w:r>
      <w:r>
        <w:rPr>
          <w:rFonts w:hint="eastAsia" w:ascii="宋体" w:hAnsi="宋体" w:cs="宋体"/>
          <w:color w:val="auto"/>
          <w:kern w:val="0"/>
          <w:sz w:val="24"/>
          <w:szCs w:val="24"/>
          <w:highlight w:val="none"/>
        </w:rPr>
        <w:t>至202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下午4:00</w:t>
      </w:r>
    </w:p>
    <w:p>
      <w:pPr>
        <w:autoSpaceDE w:val="0"/>
        <w:autoSpaceDN w:val="0"/>
        <w:adjustRightInd w:val="0"/>
        <w:spacing w:line="360" w:lineRule="auto"/>
        <w:ind w:firstLine="708" w:firstLineChars="29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w:t>
      </w:r>
      <w:r>
        <w:rPr>
          <w:rFonts w:hint="eastAsia" w:ascii="宋体" w:hAnsi="宋体" w:cs="宋体"/>
          <w:color w:val="000000"/>
          <w:kern w:val="0"/>
          <w:sz w:val="24"/>
          <w:szCs w:val="24"/>
        </w:rPr>
        <w:t>登录</w:t>
      </w:r>
      <w:r>
        <w:rPr>
          <w:rFonts w:hint="eastAsia" w:ascii="宋体" w:hAnsi="宋体"/>
          <w:color w:val="000000"/>
          <w:sz w:val="24"/>
          <w:szCs w:val="24"/>
          <w:lang w:val="en-US" w:eastAsia="zh-CN"/>
        </w:rPr>
        <w:t>长丰县公共服务运营管理有限责任公司</w:t>
      </w:r>
      <w:r>
        <w:rPr>
          <w:rFonts w:hint="eastAsia" w:ascii="宋体" w:hAnsi="宋体" w:cs="宋体"/>
          <w:color w:val="000000"/>
          <w:kern w:val="0"/>
          <w:sz w:val="24"/>
          <w:szCs w:val="24"/>
        </w:rPr>
        <w:t>网站http://cfggfw.com/下载标书</w:t>
      </w:r>
    </w:p>
    <w:p>
      <w:pPr>
        <w:autoSpaceDE w:val="0"/>
        <w:autoSpaceDN w:val="0"/>
        <w:adjustRightInd w:val="0"/>
        <w:spacing w:line="360" w:lineRule="auto"/>
        <w:ind w:firstLine="708" w:firstLineChars="295"/>
        <w:jc w:val="left"/>
        <w:rPr>
          <w:rFonts w:ascii="宋体" w:hAnsi="宋体" w:cs="宋体"/>
          <w:color w:val="000000"/>
          <w:kern w:val="0"/>
          <w:sz w:val="24"/>
          <w:szCs w:val="24"/>
        </w:rPr>
      </w:pPr>
      <w:r>
        <w:rPr>
          <w:rFonts w:hint="eastAsia" w:ascii="宋体" w:hAnsi="宋体" w:cs="宋体"/>
          <w:color w:val="auto"/>
          <w:kern w:val="0"/>
          <w:sz w:val="24"/>
          <w:szCs w:val="24"/>
          <w:highlight w:val="none"/>
        </w:rPr>
        <w:t>3.报名方法：</w:t>
      </w:r>
      <w:r>
        <w:rPr>
          <w:rFonts w:hint="eastAsia" w:ascii="宋体" w:hAnsi="宋体" w:cs="宋体"/>
          <w:color w:val="000000"/>
          <w:kern w:val="0"/>
          <w:sz w:val="24"/>
          <w:szCs w:val="24"/>
        </w:rPr>
        <w:t>下载附件《××单位投××项目报名信息表》并完整填写信息后在规定的报名日期内发送至邮箱：</w:t>
      </w:r>
      <w:r>
        <w:rPr>
          <w:rFonts w:cs="宋体"/>
          <w:color w:val="000000"/>
          <w:kern w:val="0"/>
          <w:sz w:val="24"/>
          <w:szCs w:val="24"/>
        </w:rPr>
        <w:fldChar w:fldCharType="begin"/>
      </w:r>
      <w:r>
        <w:rPr>
          <w:rFonts w:cs="宋体"/>
          <w:color w:val="000000"/>
          <w:kern w:val="0"/>
          <w:sz w:val="24"/>
          <w:szCs w:val="24"/>
        </w:rPr>
        <w:instrText xml:space="preserve"> HYPERLINK "mailto:</w:instrText>
      </w:r>
      <w:r>
        <w:rPr>
          <w:rFonts w:hint="eastAsia" w:cs="宋体"/>
          <w:color w:val="000000"/>
          <w:kern w:val="0"/>
          <w:sz w:val="24"/>
          <w:szCs w:val="24"/>
        </w:rPr>
        <w:instrText xml:space="preserve">120156961@qq.com</w:instrText>
      </w:r>
      <w:r>
        <w:rPr>
          <w:rFonts w:cs="宋体"/>
          <w:color w:val="000000"/>
          <w:kern w:val="0"/>
          <w:sz w:val="24"/>
          <w:szCs w:val="24"/>
        </w:rPr>
        <w:instrText xml:space="preserve">" </w:instrText>
      </w:r>
      <w:r>
        <w:rPr>
          <w:rFonts w:cs="宋体"/>
          <w:color w:val="000000"/>
          <w:kern w:val="0"/>
          <w:sz w:val="24"/>
          <w:szCs w:val="24"/>
        </w:rPr>
        <w:fldChar w:fldCharType="separate"/>
      </w:r>
      <w:r>
        <w:rPr>
          <w:rStyle w:val="55"/>
          <w:rFonts w:hint="eastAsia" w:cs="宋体"/>
          <w:color w:val="000000"/>
          <w:kern w:val="0"/>
          <w:sz w:val="24"/>
          <w:szCs w:val="24"/>
        </w:rPr>
        <w:t>1</w:t>
      </w:r>
      <w:r>
        <w:rPr>
          <w:rStyle w:val="55"/>
          <w:rFonts w:hint="eastAsia" w:cs="宋体"/>
          <w:color w:val="000000"/>
          <w:kern w:val="0"/>
          <w:sz w:val="24"/>
          <w:szCs w:val="24"/>
          <w:lang w:val="en-US" w:eastAsia="zh-CN"/>
        </w:rPr>
        <w:t>125353368</w:t>
      </w:r>
      <w:r>
        <w:rPr>
          <w:rStyle w:val="55"/>
          <w:rFonts w:hint="eastAsia" w:cs="宋体"/>
          <w:color w:val="000000"/>
          <w:kern w:val="0"/>
          <w:sz w:val="24"/>
          <w:szCs w:val="24"/>
        </w:rPr>
        <w:t>@qq.com</w:t>
      </w:r>
      <w:r>
        <w:rPr>
          <w:rFonts w:cs="宋体"/>
          <w:color w:val="000000"/>
          <w:kern w:val="0"/>
          <w:sz w:val="24"/>
          <w:szCs w:val="24"/>
        </w:rPr>
        <w:fldChar w:fldCharType="end"/>
      </w:r>
    </w:p>
    <w:p>
      <w:pPr>
        <w:autoSpaceDE w:val="0"/>
        <w:autoSpaceDN w:val="0"/>
        <w:adjustRightInd w:val="0"/>
        <w:spacing w:line="360" w:lineRule="auto"/>
        <w:ind w:firstLine="711" w:firstLineChars="29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、开标时间及地点</w:t>
      </w:r>
    </w:p>
    <w:p>
      <w:pPr>
        <w:autoSpaceDE w:val="0"/>
        <w:autoSpaceDN w:val="0"/>
        <w:adjustRightInd w:val="0"/>
        <w:spacing w:line="360" w:lineRule="auto"/>
        <w:ind w:firstLine="708" w:firstLineChars="295"/>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3年1月4日上午9：30</w:t>
      </w:r>
    </w:p>
    <w:p>
      <w:pPr>
        <w:autoSpaceDE w:val="0"/>
        <w:autoSpaceDN w:val="0"/>
        <w:adjustRightInd w:val="0"/>
        <w:spacing w:line="360" w:lineRule="auto"/>
        <w:ind w:firstLine="708" w:firstLineChars="295"/>
        <w:jc w:val="left"/>
        <w:rPr>
          <w:rFonts w:hint="default" w:ascii="宋体" w:hAnsi="宋体" w:cs="宋体"/>
          <w:color w:val="000000"/>
          <w:kern w:val="0"/>
          <w:sz w:val="24"/>
          <w:szCs w:val="24"/>
          <w:lang w:val="en-US" w:eastAsia="zh-CN"/>
        </w:rPr>
      </w:pPr>
      <w:r>
        <w:rPr>
          <w:rFonts w:hint="eastAsia" w:ascii="宋体" w:hAnsi="宋体" w:cs="宋体"/>
          <w:color w:val="auto"/>
          <w:kern w:val="0"/>
          <w:sz w:val="24"/>
          <w:szCs w:val="24"/>
          <w:highlight w:val="none"/>
        </w:rPr>
        <w:t>2.开标地点：</w:t>
      </w:r>
      <w:r>
        <w:rPr>
          <w:rFonts w:hint="eastAsia" w:ascii="宋体" w:hAnsi="宋体" w:cs="宋体"/>
          <w:color w:val="000000"/>
          <w:kern w:val="0"/>
          <w:sz w:val="24"/>
          <w:szCs w:val="24"/>
        </w:rPr>
        <w:t>合肥市</w:t>
      </w:r>
      <w:r>
        <w:rPr>
          <w:rFonts w:hint="eastAsia" w:ascii="宋体" w:hAnsi="宋体" w:cs="宋体"/>
          <w:color w:val="000000"/>
          <w:kern w:val="0"/>
          <w:sz w:val="24"/>
          <w:szCs w:val="24"/>
          <w:lang w:val="en-US" w:eastAsia="zh-CN"/>
        </w:rPr>
        <w:t>长丰县北城圣联科瑞北郡15#七楼会议室</w:t>
      </w:r>
    </w:p>
    <w:p>
      <w:pPr>
        <w:autoSpaceDE w:val="0"/>
        <w:autoSpaceDN w:val="0"/>
        <w:adjustRightInd w:val="0"/>
        <w:spacing w:line="360" w:lineRule="auto"/>
        <w:ind w:firstLine="711" w:firstLineChars="29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、投标截止时间</w:t>
      </w:r>
      <w:bookmarkStart w:id="123" w:name="_GoBack"/>
      <w:bookmarkEnd w:id="123"/>
    </w:p>
    <w:p>
      <w:pPr>
        <w:autoSpaceDE w:val="0"/>
        <w:autoSpaceDN w:val="0"/>
        <w:adjustRightInd w:val="0"/>
        <w:spacing w:line="360" w:lineRule="auto"/>
        <w:ind w:firstLine="708" w:firstLineChars="295"/>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上午9：30</w:t>
      </w:r>
    </w:p>
    <w:p>
      <w:pPr>
        <w:autoSpaceDE w:val="0"/>
        <w:autoSpaceDN w:val="0"/>
        <w:adjustRightInd w:val="0"/>
        <w:spacing w:line="360" w:lineRule="auto"/>
        <w:ind w:firstLine="711" w:firstLineChars="29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、联系方法</w:t>
      </w:r>
    </w:p>
    <w:p>
      <w:pPr>
        <w:autoSpaceDE w:val="0"/>
        <w:autoSpaceDN w:val="0"/>
        <w:adjustRightInd w:val="0"/>
        <w:spacing w:line="360" w:lineRule="auto"/>
        <w:ind w:firstLine="708" w:firstLineChars="295"/>
        <w:jc w:val="left"/>
        <w:rPr>
          <w:rFonts w:hint="eastAsia" w:ascii="宋体" w:hAnsi="宋体"/>
          <w:color w:val="000000"/>
          <w:sz w:val="24"/>
          <w:szCs w:val="24"/>
        </w:rPr>
      </w:pPr>
      <w:r>
        <w:rPr>
          <w:rFonts w:hint="eastAsia" w:ascii="宋体" w:hAnsi="宋体" w:cs="宋体"/>
          <w:color w:val="000000"/>
          <w:kern w:val="0"/>
          <w:sz w:val="24"/>
          <w:szCs w:val="24"/>
        </w:rPr>
        <w:t>招 标 人：</w:t>
      </w:r>
      <w:r>
        <w:rPr>
          <w:rFonts w:hint="eastAsia" w:ascii="宋体" w:hAnsi="宋体"/>
          <w:color w:val="000000"/>
          <w:sz w:val="24"/>
          <w:szCs w:val="24"/>
          <w:lang w:val="en-US" w:eastAsia="zh-CN"/>
        </w:rPr>
        <w:t>长丰县公共服务运营管理有限责任公司</w:t>
      </w:r>
    </w:p>
    <w:p>
      <w:pPr>
        <w:autoSpaceDE w:val="0"/>
        <w:autoSpaceDN w:val="0"/>
        <w:adjustRightInd w:val="0"/>
        <w:spacing w:line="360" w:lineRule="auto"/>
        <w:ind w:firstLine="708" w:firstLineChars="295"/>
        <w:jc w:val="left"/>
        <w:rPr>
          <w:rFonts w:ascii="宋体" w:hAnsi="宋体" w:cs="宋体"/>
          <w:color w:val="000000"/>
          <w:kern w:val="0"/>
          <w:sz w:val="24"/>
          <w:szCs w:val="24"/>
        </w:rPr>
      </w:pPr>
      <w:r>
        <w:rPr>
          <w:rFonts w:hint="eastAsia" w:ascii="宋体" w:hAnsi="宋体" w:cs="宋体"/>
          <w:color w:val="000000"/>
          <w:kern w:val="0"/>
          <w:sz w:val="24"/>
          <w:szCs w:val="24"/>
        </w:rPr>
        <w:t>地    址：合肥市</w:t>
      </w:r>
      <w:r>
        <w:rPr>
          <w:rFonts w:hint="eastAsia" w:ascii="宋体" w:hAnsi="宋体" w:cs="宋体"/>
          <w:color w:val="000000"/>
          <w:kern w:val="0"/>
          <w:sz w:val="24"/>
          <w:szCs w:val="24"/>
          <w:lang w:val="en-US" w:eastAsia="zh-CN"/>
        </w:rPr>
        <w:t>长丰县北城圣联科瑞北郡15#七楼</w:t>
      </w:r>
      <w:r>
        <w:rPr>
          <w:rFonts w:hint="eastAsia" w:ascii="宋体" w:hAnsi="宋体" w:cs="宋体"/>
          <w:color w:val="000000"/>
          <w:kern w:val="0"/>
          <w:sz w:val="24"/>
          <w:szCs w:val="24"/>
        </w:rPr>
        <w:t>招标采购部</w:t>
      </w:r>
    </w:p>
    <w:p>
      <w:pPr>
        <w:autoSpaceDE w:val="0"/>
        <w:autoSpaceDN w:val="0"/>
        <w:adjustRightInd w:val="0"/>
        <w:spacing w:line="360" w:lineRule="auto"/>
        <w:ind w:firstLine="708" w:firstLineChars="295"/>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联 系 人：</w:t>
      </w:r>
      <w:r>
        <w:rPr>
          <w:rFonts w:hint="eastAsia" w:ascii="宋体" w:hAnsi="宋体" w:cs="宋体"/>
          <w:color w:val="000000"/>
          <w:kern w:val="0"/>
          <w:sz w:val="24"/>
          <w:szCs w:val="24"/>
          <w:lang w:val="en-US" w:eastAsia="zh-CN"/>
        </w:rPr>
        <w:t>陈工</w:t>
      </w:r>
      <w:r>
        <w:rPr>
          <w:rFonts w:hint="eastAsia" w:ascii="宋体" w:hAnsi="宋体" w:cs="宋体"/>
          <w:color w:val="000000"/>
          <w:kern w:val="0"/>
          <w:sz w:val="24"/>
          <w:szCs w:val="24"/>
        </w:rPr>
        <w:t xml:space="preserve">   电话：</w:t>
      </w:r>
      <w:r>
        <w:rPr>
          <w:rFonts w:hint="eastAsia" w:ascii="宋体" w:hAnsi="宋体" w:cs="宋体"/>
          <w:color w:val="000000"/>
          <w:kern w:val="0"/>
          <w:sz w:val="24"/>
          <w:szCs w:val="24"/>
          <w:lang w:val="en-US" w:eastAsia="zh-CN"/>
        </w:rPr>
        <w:t>18756092978</w:t>
      </w:r>
    </w:p>
    <w:p>
      <w:pPr>
        <w:pStyle w:val="6"/>
        <w:spacing w:line="500" w:lineRule="exact"/>
        <w:rPr>
          <w:rFonts w:ascii="宋体" w:hAnsi="宋体" w:eastAsia="宋体"/>
          <w:color w:val="auto"/>
          <w:highlight w:val="none"/>
        </w:rPr>
      </w:pPr>
    </w:p>
    <w:p>
      <w:pPr>
        <w:pStyle w:val="6"/>
        <w:spacing w:line="500" w:lineRule="exact"/>
        <w:rPr>
          <w:rFonts w:ascii="宋体" w:hAnsi="宋体" w:eastAsia="宋体"/>
          <w:color w:val="auto"/>
          <w:highlight w:val="none"/>
        </w:rPr>
      </w:pPr>
    </w:p>
    <w:p>
      <w:pPr>
        <w:pStyle w:val="6"/>
        <w:spacing w:line="500" w:lineRule="exact"/>
        <w:rPr>
          <w:rFonts w:ascii="宋体" w:hAnsi="宋体" w:eastAsia="宋体"/>
          <w:color w:val="auto"/>
          <w:highlight w:val="none"/>
        </w:rPr>
      </w:pPr>
    </w:p>
    <w:p>
      <w:pPr>
        <w:rPr>
          <w:color w:val="auto"/>
          <w:highlight w:val="none"/>
        </w:rPr>
      </w:pPr>
    </w:p>
    <w:p>
      <w:pPr>
        <w:pStyle w:val="6"/>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6"/>
        <w:spacing w:before="0" w:line="360" w:lineRule="auto"/>
        <w:ind w:firstLine="0"/>
        <w:rPr>
          <w:rFonts w:ascii="宋体" w:hAnsi="宋体" w:eastAsia="宋体"/>
          <w:b w:val="0"/>
          <w:color w:val="auto"/>
          <w:highlight w:val="none"/>
        </w:rPr>
      </w:pPr>
      <w:bookmarkStart w:id="6" w:name="_Toc3367"/>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49"/>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ascii="宋体" w:hAnsi="宋体" w:eastAsia="宋体" w:cs="Times New Roman"/>
                <w:b w:val="0"/>
                <w:bCs w:val="0"/>
                <w:color w:val="auto"/>
                <w:kern w:val="2"/>
                <w:sz w:val="24"/>
                <w:szCs w:val="24"/>
                <w:highlight w:val="none"/>
                <w:lang w:val="en-US" w:eastAsia="zh-CN" w:bidi="ar-SA"/>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ascii="宋体" w:hAnsi="宋体" w:eastAsia="宋体" w:cs="Times New Roman"/>
                <w:b w:val="0"/>
                <w:bCs w:val="0"/>
                <w:color w:val="auto"/>
                <w:kern w:val="2"/>
                <w:sz w:val="24"/>
                <w:szCs w:val="24"/>
                <w:highlight w:val="none"/>
                <w:lang w:val="en-US" w:eastAsia="zh-CN" w:bidi="ar-SA"/>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lang w:val="en-US" w:eastAsia="zh-CN"/>
              </w:rPr>
              <w:t>长丰公共服务公司保洁物资采购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hint="eastAsia" w:ascii="宋体" w:hAnsi="宋体" w:eastAsia="宋体"/>
                <w:bCs/>
                <w:color w:val="auto"/>
                <w:sz w:val="24"/>
                <w:szCs w:val="24"/>
                <w:highlight w:val="none"/>
                <w:lang w:val="en-US" w:eastAsia="zh-CN"/>
              </w:rPr>
            </w:pPr>
            <w:r>
              <w:rPr>
                <w:rFonts w:hint="eastAsia" w:ascii="宋体" w:hAnsi="宋体"/>
                <w:color w:val="auto"/>
                <w:sz w:val="24"/>
                <w:szCs w:val="24"/>
                <w:highlight w:val="none"/>
              </w:rPr>
              <w:t>CFGF-CG-2022-073-HW</w:t>
            </w:r>
            <w:r>
              <w:rPr>
                <w:rFonts w:hint="eastAsia" w:ascii="宋体" w:hAnsi="宋体"/>
                <w:color w:val="auto"/>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keepNext w:val="0"/>
              <w:keepLines w:val="0"/>
              <w:pageBreakBefore w:val="0"/>
              <w:kinsoku/>
              <w:wordWrap/>
              <w:overflowPunct/>
              <w:topLinePunct w:val="0"/>
              <w:bidi w:val="0"/>
              <w:spacing w:before="0" w:beforeAutospacing="0" w:after="0" w:afterAutospacing="0" w:line="500" w:lineRule="exact"/>
              <w:textAlignment w:val="auto"/>
              <w:rPr>
                <w:rFonts w:cs="宋体"/>
                <w:color w:val="auto"/>
                <w:highlight w:val="none"/>
              </w:rPr>
            </w:pPr>
            <w:r>
              <w:rPr>
                <w:rFonts w:hint="eastAsia" w:cs="宋体"/>
                <w:color w:val="auto"/>
                <w:highlight w:val="none"/>
                <w:lang w:val="en-US" w:eastAsia="zh-CN"/>
              </w:rPr>
              <w:t>月付</w:t>
            </w:r>
            <w:r>
              <w:rPr>
                <w:rFonts w:hint="eastAsia" w:cs="宋体"/>
                <w:color w:val="auto"/>
                <w:highlight w:val="none"/>
              </w:rPr>
              <w:t>，如</w:t>
            </w:r>
            <w:r>
              <w:rPr>
                <w:rFonts w:hint="eastAsia" w:cs="宋体"/>
                <w:color w:val="auto"/>
                <w:highlight w:val="none"/>
                <w:lang w:val="en-US" w:eastAsia="zh-CN"/>
              </w:rPr>
              <w:t>2023</w:t>
            </w:r>
            <w:r>
              <w:rPr>
                <w:rFonts w:hint="eastAsia" w:cs="宋体"/>
                <w:color w:val="auto"/>
                <w:highlight w:val="none"/>
              </w:rPr>
              <w:t>年01月货款，</w:t>
            </w:r>
            <w:r>
              <w:rPr>
                <w:rFonts w:hint="eastAsia" w:cs="宋体"/>
                <w:color w:val="auto"/>
                <w:highlight w:val="none"/>
                <w:lang w:val="en-US" w:eastAsia="zh-CN"/>
              </w:rPr>
              <w:t>2023</w:t>
            </w:r>
            <w:r>
              <w:rPr>
                <w:rFonts w:hint="eastAsia" w:cs="宋体"/>
                <w:color w:val="auto"/>
                <w:highlight w:val="none"/>
              </w:rPr>
              <w:t>年0</w:t>
            </w:r>
            <w:r>
              <w:rPr>
                <w:rFonts w:hint="eastAsia" w:cs="宋体"/>
                <w:color w:val="auto"/>
                <w:highlight w:val="none"/>
                <w:lang w:val="en-US" w:eastAsia="zh-CN"/>
              </w:rPr>
              <w:t>2</w:t>
            </w:r>
            <w:r>
              <w:rPr>
                <w:rFonts w:hint="eastAsia" w:cs="宋体"/>
                <w:color w:val="auto"/>
                <w:highlight w:val="none"/>
              </w:rPr>
              <w:t>月给予支付。</w:t>
            </w:r>
          </w:p>
          <w:p>
            <w:pPr>
              <w:pStyle w:val="45"/>
              <w:keepNext w:val="0"/>
              <w:keepLines w:val="0"/>
              <w:pageBreakBefore w:val="0"/>
              <w:kinsoku/>
              <w:wordWrap/>
              <w:overflowPunct/>
              <w:topLinePunct w:val="0"/>
              <w:bidi w:val="0"/>
              <w:spacing w:before="0" w:beforeAutospacing="0" w:after="0" w:afterAutospacing="0" w:line="500" w:lineRule="exact"/>
              <w:textAlignment w:val="auto"/>
              <w:rPr>
                <w:rFonts w:hint="eastAsia" w:eastAsia="宋体" w:cs="宋体"/>
                <w:color w:val="auto"/>
                <w:highlight w:val="none"/>
                <w:lang w:eastAsia="zh-CN"/>
              </w:rPr>
            </w:pPr>
            <w:r>
              <w:rPr>
                <w:rFonts w:hint="eastAsia" w:cs="宋体"/>
                <w:color w:val="auto"/>
                <w:highlight w:val="none"/>
              </w:rPr>
              <w:t>货款支付前，投标人按照委托人审核确认后的金额，</w:t>
            </w:r>
            <w:r>
              <w:rPr>
                <w:rFonts w:ascii="宋体" w:hAnsi="宋体"/>
                <w:color w:val="auto"/>
                <w:kern w:val="0"/>
                <w:sz w:val="24"/>
                <w:szCs w:val="24"/>
                <w:highlight w:val="none"/>
              </w:rPr>
              <w:t>提供增值税专用发票</w:t>
            </w:r>
            <w:r>
              <w:rPr>
                <w:rFonts w:hint="eastAsia" w:ascii="宋体" w:hAnsi="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keepNext w:val="0"/>
              <w:keepLines w:val="0"/>
              <w:pageBreakBefore w:val="0"/>
              <w:tabs>
                <w:tab w:val="left" w:pos="2410"/>
              </w:tabs>
              <w:kinsoku/>
              <w:wordWrap/>
              <w:overflowPunct/>
              <w:topLinePunct w:val="0"/>
              <w:autoSpaceDE w:val="0"/>
              <w:autoSpaceDN w:val="0"/>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keepNext w:val="0"/>
              <w:keepLines w:val="0"/>
              <w:pageBreakBefore w:val="0"/>
              <w:kinsoku/>
              <w:wordWrap/>
              <w:overflowPunct/>
              <w:topLinePunct w:val="0"/>
              <w:bidi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中标人签定供货合同后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分批供货，接书面采购清单后10个工作日完成本批次供货。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p>
        </w:tc>
        <w:tc>
          <w:tcPr>
            <w:tcW w:w="1559" w:type="dxa"/>
            <w:vAlign w:val="center"/>
          </w:tcPr>
          <w:p>
            <w:pPr>
              <w:spacing w:line="380" w:lineRule="exact"/>
              <w:ind w:left="851" w:leftChars="64" w:hanging="717" w:hangingChars="29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51" w:leftChars="64" w:hanging="717" w:hangingChars="29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49669"/>
      <w:bookmarkEnd w:id="7"/>
      <w:bookmarkStart w:id="8" w:name="_Hlt509650961"/>
      <w:bookmarkEnd w:id="8"/>
      <w:bookmarkStart w:id="9" w:name="_Hlt509649645"/>
      <w:bookmarkEnd w:id="9"/>
      <w:bookmarkStart w:id="10" w:name="_Hlt509649330"/>
      <w:bookmarkEnd w:id="10"/>
      <w:bookmarkStart w:id="11" w:name="_Hlt509650333"/>
      <w:bookmarkEnd w:id="11"/>
      <w:bookmarkStart w:id="12" w:name="_Hlt509650690"/>
      <w:bookmarkEnd w:id="12"/>
      <w:bookmarkStart w:id="13" w:name="_Hlt509650936"/>
      <w:bookmarkEnd w:id="13"/>
      <w:bookmarkStart w:id="14" w:name="_Hlt509650929"/>
      <w:bookmarkEnd w:id="14"/>
      <w:bookmarkStart w:id="15" w:name="_Hlt509649678"/>
      <w:bookmarkEnd w:id="15"/>
      <w:bookmarkStart w:id="16" w:name="_Hlt509650103"/>
      <w:bookmarkEnd w:id="16"/>
      <w:bookmarkStart w:id="17" w:name="_Hlt519045778"/>
      <w:bookmarkEnd w:id="17"/>
      <w:bookmarkStart w:id="18" w:name="_Hlt509650116"/>
      <w:bookmarkEnd w:id="18"/>
      <w:bookmarkStart w:id="19" w:name="_Hlt526418153"/>
      <w:bookmarkEnd w:id="19"/>
      <w:bookmarkStart w:id="20" w:name="_Hlt509650932"/>
      <w:bookmarkEnd w:id="20"/>
      <w:bookmarkStart w:id="21" w:name="_Hlt509649795"/>
      <w:bookmarkEnd w:id="21"/>
      <w:bookmarkStart w:id="22" w:name="_Hlt509650027"/>
      <w:bookmarkEnd w:id="22"/>
      <w:bookmarkStart w:id="23" w:name="_Toc508363589"/>
      <w:bookmarkStart w:id="24" w:name="_Toc459990137"/>
    </w:p>
    <w:p>
      <w:pPr>
        <w:rPr>
          <w:color w:val="auto"/>
          <w:highlight w:val="none"/>
        </w:rPr>
      </w:pPr>
    </w:p>
    <w:p>
      <w:pPr>
        <w:pStyle w:val="6"/>
        <w:spacing w:before="0" w:line="500" w:lineRule="exact"/>
        <w:ind w:firstLine="0"/>
        <w:rPr>
          <w:rFonts w:ascii="宋体" w:hAnsi="宋体" w:eastAsia="宋体"/>
          <w:color w:val="auto"/>
          <w:highlight w:val="none"/>
        </w:rPr>
      </w:pPr>
      <w:bookmarkStart w:id="25" w:name="_Toc9826"/>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第三章 投标人须知</w:t>
      </w:r>
      <w:bookmarkEnd w:id="25"/>
      <w:bookmarkStart w:id="26" w:name="_Toc459990138"/>
    </w:p>
    <w:p>
      <w:pPr>
        <w:pStyle w:val="7"/>
        <w:spacing w:line="360" w:lineRule="auto"/>
        <w:ind w:firstLine="628"/>
        <w:rPr>
          <w:rFonts w:hAnsi="宋体"/>
          <w:color w:val="auto"/>
          <w:sz w:val="28"/>
          <w:highlight w:val="none"/>
        </w:rPr>
      </w:pPr>
      <w:bookmarkStart w:id="27" w:name="_Toc32763"/>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bookmarkEnd w:id="28"/>
    <w:p>
      <w:pPr>
        <w:pStyle w:val="7"/>
        <w:spacing w:line="360" w:lineRule="auto"/>
        <w:ind w:firstLine="628"/>
        <w:jc w:val="center"/>
        <w:rPr>
          <w:rFonts w:hAnsi="宋体"/>
          <w:color w:val="auto"/>
          <w:sz w:val="28"/>
          <w:highlight w:val="none"/>
        </w:rPr>
      </w:pPr>
      <w:bookmarkStart w:id="29" w:name="_Toc27486"/>
      <w:bookmarkStart w:id="30" w:name="_Toc459990139"/>
      <w:bookmarkStart w:id="31" w:name="_Toc7187423"/>
      <w:bookmarkStart w:id="32" w:name="_Toc19773336"/>
      <w:r>
        <w:rPr>
          <w:rFonts w:hint="eastAsia" w:hAnsi="宋体"/>
          <w:color w:val="auto"/>
          <w:sz w:val="28"/>
          <w:highlight w:val="none"/>
          <w:lang w:val="en-US" w:eastAsia="zh-CN"/>
        </w:rPr>
        <w:t>二</w:t>
      </w:r>
      <w:r>
        <w:rPr>
          <w:rFonts w:hint="eastAsia" w:hAnsi="宋体"/>
          <w:color w:val="auto"/>
          <w:sz w:val="28"/>
          <w:highlight w:val="none"/>
        </w:rPr>
        <w:t>．投标文件的递交</w:t>
      </w:r>
      <w:bookmarkEnd w:id="29"/>
      <w:bookmarkEnd w:id="30"/>
      <w:bookmarkEnd w:id="31"/>
      <w:bookmarkEnd w:id="32"/>
      <w:bookmarkStart w:id="33" w:name="_Hlt509649414"/>
      <w:bookmarkEnd w:id="33"/>
    </w:p>
    <w:p>
      <w:pPr>
        <w:widowControl/>
        <w:spacing w:line="360" w:lineRule="auto"/>
        <w:rPr>
          <w:rFonts w:ascii="宋体" w:hAnsi="宋体" w:cs="宋体"/>
          <w:b/>
          <w:color w:val="auto"/>
          <w:kern w:val="0"/>
          <w:sz w:val="24"/>
          <w:highlight w:val="none"/>
        </w:rPr>
      </w:pPr>
      <w:bookmarkStart w:id="34" w:name="_Toc459990140"/>
      <w:bookmarkStart w:id="35" w:name="_Toc459990141"/>
      <w:bookmarkStart w:id="36" w:name="_Toc51696909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b/>
          <w:bCs/>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pStyle w:val="7"/>
        <w:spacing w:line="360" w:lineRule="auto"/>
        <w:jc w:val="center"/>
        <w:rPr>
          <w:rFonts w:hAnsi="宋体"/>
          <w:color w:val="auto"/>
          <w:sz w:val="28"/>
          <w:highlight w:val="none"/>
        </w:rPr>
      </w:pPr>
      <w:bookmarkStart w:id="37" w:name="_Toc7187424"/>
      <w:bookmarkStart w:id="38" w:name="_Toc19773337"/>
      <w:bookmarkStart w:id="39" w:name="_Toc4901"/>
      <w:r>
        <w:rPr>
          <w:rFonts w:hint="eastAsia" w:hAnsi="宋体"/>
          <w:color w:val="auto"/>
          <w:sz w:val="28"/>
          <w:highlight w:val="none"/>
          <w:lang w:val="en-US" w:eastAsia="zh-CN"/>
        </w:rPr>
        <w:t xml:space="preserve">      三</w:t>
      </w:r>
      <w:r>
        <w:rPr>
          <w:rFonts w:hint="eastAsia" w:hAnsi="宋体"/>
          <w:color w:val="auto"/>
          <w:sz w:val="28"/>
          <w:highlight w:val="none"/>
        </w:rPr>
        <w:t>．</w:t>
      </w:r>
      <w:bookmarkEnd w:id="34"/>
      <w:r>
        <w:rPr>
          <w:rFonts w:hint="eastAsia" w:hAnsi="宋体"/>
          <w:color w:val="auto"/>
          <w:sz w:val="28"/>
          <w:highlight w:val="none"/>
        </w:rPr>
        <w:t>开标、评标及定标</w:t>
      </w:r>
      <w:bookmarkEnd w:id="37"/>
      <w:bookmarkEnd w:id="38"/>
      <w:bookmarkEnd w:id="39"/>
    </w:p>
    <w:p>
      <w:pPr>
        <w:spacing w:line="360" w:lineRule="auto"/>
        <w:ind w:firstLine="549"/>
        <w:rPr>
          <w:rFonts w:ascii="宋体" w:hAnsi="宋体"/>
          <w:b/>
          <w:color w:val="auto"/>
          <w:sz w:val="24"/>
          <w:szCs w:val="24"/>
          <w:highlight w:val="none"/>
        </w:rPr>
      </w:pP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b/>
          <w:bCs/>
          <w:color w:val="auto"/>
          <w:sz w:val="24"/>
          <w:szCs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w:t>
      </w:r>
      <w:r>
        <w:rPr>
          <w:rFonts w:hint="eastAsia" w:ascii="宋体" w:hAnsi="宋体"/>
          <w:b/>
          <w:bCs/>
          <w:color w:val="auto"/>
          <w:sz w:val="24"/>
          <w:szCs w:val="24"/>
          <w:highlight w:val="none"/>
        </w:rPr>
        <w:t>评标</w:t>
      </w:r>
    </w:p>
    <w:p>
      <w:pPr>
        <w:widowControl/>
        <w:spacing w:line="360" w:lineRule="auto"/>
        <w:ind w:firstLine="480" w:firstLineChars="200"/>
        <w:jc w:val="left"/>
        <w:rPr>
          <w:rFonts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rPr>
        <w:t>2</w:t>
      </w:r>
      <w:r>
        <w:rPr>
          <w:rFonts w:hint="eastAsia" w:ascii="宋体" w:hAnsi="宋体" w:cs="宋体"/>
          <w:b w:val="0"/>
          <w:bCs/>
          <w:color w:val="auto"/>
          <w:kern w:val="0"/>
          <w:sz w:val="24"/>
          <w:highlight w:val="none"/>
        </w:rPr>
        <w:t>.1评标原则：遵循国家有关法律、法规，客观、公正地对待所有投标人，以招标文件作为评标的基本依据；凡涉及审查、评估和比较投标文件以及定标等意见，均不得向投标人及与评标无关的人员透露；</w:t>
      </w:r>
    </w:p>
    <w:p>
      <w:pPr>
        <w:spacing w:line="480" w:lineRule="exact"/>
        <w:ind w:firstLine="480" w:firstLineChars="200"/>
        <w:rPr>
          <w:rFonts w:ascii="宋体" w:hAnsi="宋体"/>
          <w:b w:val="0"/>
          <w:bCs/>
          <w:color w:val="auto"/>
          <w:sz w:val="24"/>
          <w:highlight w:val="none"/>
        </w:rPr>
      </w:pP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rPr>
        <w:t>.</w:t>
      </w:r>
      <w:r>
        <w:rPr>
          <w:rFonts w:hint="eastAsia" w:ascii="宋体" w:hAnsi="宋体"/>
          <w:b w:val="0"/>
          <w:bCs/>
          <w:color w:val="auto"/>
          <w:sz w:val="24"/>
          <w:highlight w:val="none"/>
        </w:rPr>
        <w:t>2评标方法：</w:t>
      </w:r>
      <w:r>
        <w:rPr>
          <w:rFonts w:hint="eastAsia" w:ascii="宋体" w:hAnsi="宋体"/>
          <w:b w:val="0"/>
          <w:bCs/>
          <w:color w:val="000000"/>
          <w:sz w:val="24"/>
        </w:rPr>
        <w:t>本次评标采用有效最低价法，即有效投标报价最低的投标人为中标候选人。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numPr>
          <w:ilvl w:val="0"/>
          <w:numId w:val="0"/>
        </w:numPr>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定标</w:t>
      </w:r>
    </w:p>
    <w:p>
      <w:pPr>
        <w:numPr>
          <w:ilvl w:val="0"/>
          <w:numId w:val="0"/>
        </w:numPr>
        <w:spacing w:line="360" w:lineRule="auto"/>
        <w:ind w:firstLine="480" w:firstLineChars="200"/>
        <w:rPr>
          <w:rFonts w:ascii="宋体" w:hAnsi="宋体"/>
          <w:color w:val="000000"/>
          <w:sz w:val="24"/>
        </w:rPr>
      </w:pPr>
      <w:r>
        <w:rPr>
          <w:rFonts w:hint="eastAsia" w:ascii="宋体" w:hAnsi="宋体"/>
          <w:color w:val="000000"/>
          <w:sz w:val="24"/>
        </w:rPr>
        <w:t>有下列情况之一的投标文件为废标：</w:t>
      </w:r>
    </w:p>
    <w:p>
      <w:pPr>
        <w:spacing w:line="48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.1未按本须知投标要求进行报价的；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.2未加盖投标人公章的；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.3投标文件无法定代表人或委托代理人签字、盖章的；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.4不满足招标文件合格投标人要求的；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.5严重违反招标纪律的；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.6投标文件字迹潦草、模糊致使无法辨认的；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.7投标单位在一份投标文件中，报有两个或多个不同报价，且未书面声明以哪个报价为准的；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.8投标文件存在缺项、漏项的；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.9评委委员会评议认为构成废标的其他情况；</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.10其他未实质性响应招标文件要求的。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w:t>
      </w:r>
      <w:r>
        <w:rPr>
          <w:rFonts w:hint="eastAsia" w:ascii="宋体" w:hAnsi="宋体" w:cs="Times New Roman"/>
          <w:color w:val="000000"/>
          <w:sz w:val="24"/>
          <w:lang w:val="en-US" w:eastAsia="zh-CN"/>
        </w:rPr>
        <w:t>11</w:t>
      </w:r>
      <w:r>
        <w:rPr>
          <w:rFonts w:hint="eastAsia" w:ascii="宋体" w:hAnsi="宋体" w:cs="Times New Roman"/>
          <w:color w:val="000000"/>
          <w:sz w:val="24"/>
        </w:rPr>
        <w:t>招标领导小组在确定各投标人对招标做到实质性响应后，即资格审查通过无缺漏项的有效投标报价最低的投标人为中标候选人。</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3.12</w:t>
      </w:r>
      <w:r>
        <w:rPr>
          <w:rFonts w:hint="eastAsia" w:ascii="宋体" w:hAnsi="宋体" w:cs="Times New Roman"/>
          <w:color w:val="000000"/>
          <w:sz w:val="24"/>
        </w:rPr>
        <w:t>招标人不承诺报价最低者能够中标，也不向落标的投标人退还投标文件。</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4</w:t>
      </w:r>
      <w:r>
        <w:rPr>
          <w:rFonts w:hint="eastAsia" w:ascii="宋体" w:hAnsi="宋体" w:cs="Times New Roman"/>
          <w:color w:val="000000"/>
          <w:sz w:val="24"/>
        </w:rPr>
        <w:t>.招标人一律不予退还投标人的投标文件。</w:t>
      </w: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lang w:val="en-US" w:eastAsia="zh-CN"/>
        </w:rPr>
        <w:t>四</w:t>
      </w:r>
      <w:r>
        <w:rPr>
          <w:rFonts w:hint="eastAsia" w:ascii="宋体" w:hAnsi="宋体"/>
          <w:b/>
          <w:bCs/>
          <w:color w:val="auto"/>
          <w:sz w:val="28"/>
          <w:szCs w:val="32"/>
          <w:highlight w:val="none"/>
        </w:rPr>
        <w:t>. 投标信息发布</w:t>
      </w:r>
    </w:p>
    <w:p>
      <w:pPr>
        <w:spacing w:line="360" w:lineRule="auto"/>
        <w:ind w:firstLine="550"/>
        <w:rPr>
          <w:rFonts w:ascii="宋体" w:hAnsi="宋体"/>
          <w:color w:val="000000"/>
          <w:sz w:val="24"/>
        </w:rPr>
      </w:pPr>
      <w:r>
        <w:rPr>
          <w:rFonts w:hint="eastAsia" w:ascii="宋体" w:hAnsi="宋体"/>
          <w:color w:val="000000"/>
          <w:sz w:val="24"/>
        </w:rPr>
        <w:t>1.与本次招标活动相关的信息，将在</w:t>
      </w:r>
      <w:r>
        <w:rPr>
          <w:rFonts w:hint="eastAsia" w:ascii="宋体" w:hAnsi="宋体"/>
          <w:color w:val="000000"/>
          <w:sz w:val="24"/>
          <w:lang w:val="en-US" w:eastAsia="zh-CN"/>
        </w:rPr>
        <w:t>长丰县公共服务运营管理有限责任公司</w:t>
      </w:r>
      <w:r>
        <w:rPr>
          <w:rFonts w:hint="eastAsia" w:ascii="宋体" w:hAnsi="宋体"/>
          <w:color w:val="000000"/>
          <w:sz w:val="24"/>
        </w:rPr>
        <w:t>网(http://cfggfw.com/)发布。</w:t>
      </w:r>
    </w:p>
    <w:p>
      <w:pPr>
        <w:spacing w:line="360" w:lineRule="auto"/>
        <w:ind w:firstLine="550"/>
        <w:rPr>
          <w:rFonts w:ascii="宋体" w:hAnsi="宋体"/>
          <w:color w:val="000000"/>
          <w:sz w:val="24"/>
        </w:rPr>
      </w:pPr>
      <w:bookmarkStart w:id="40" w:name="_Toc7187425"/>
      <w:bookmarkStart w:id="41" w:name="_Toc6584"/>
      <w:bookmarkStart w:id="42" w:name="_Toc19773338"/>
      <w:r>
        <w:rPr>
          <w:rFonts w:hint="eastAsia" w:ascii="宋体" w:hAnsi="宋体"/>
          <w:color w:val="000000"/>
          <w:sz w:val="24"/>
        </w:rPr>
        <w:t>2.</w:t>
      </w:r>
      <w:r>
        <w:rPr>
          <w:rFonts w:hint="eastAsia" w:ascii="宋体" w:hAnsi="宋体"/>
          <w:color w:val="000000"/>
          <w:sz w:val="24"/>
          <w:lang w:val="en-US" w:eastAsia="zh-CN"/>
        </w:rPr>
        <w:t>长丰公服</w:t>
      </w:r>
      <w:r>
        <w:rPr>
          <w:rFonts w:hint="eastAsia" w:ascii="宋体" w:hAnsi="宋体"/>
          <w:color w:val="000000"/>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sz w:val="24"/>
          <w:lang w:val="en-US" w:eastAsia="zh-CN"/>
        </w:rPr>
        <w:t>长丰公服</w:t>
      </w:r>
      <w:r>
        <w:rPr>
          <w:rFonts w:hint="eastAsia" w:ascii="宋体" w:hAnsi="宋体"/>
          <w:color w:val="000000"/>
          <w:sz w:val="24"/>
        </w:rPr>
        <w:t>不承担投标人未及时关注相关信息引发的相关责任。</w:t>
      </w:r>
    </w:p>
    <w:p>
      <w:pPr>
        <w:pStyle w:val="7"/>
        <w:spacing w:line="360" w:lineRule="auto"/>
        <w:ind w:firstLine="628"/>
        <w:rPr>
          <w:rFonts w:hAnsi="宋体"/>
          <w:color w:val="auto"/>
          <w:sz w:val="28"/>
          <w:highlight w:val="none"/>
        </w:rPr>
      </w:pPr>
      <w:r>
        <w:rPr>
          <w:rFonts w:hint="eastAsia" w:hAnsi="宋体"/>
          <w:color w:val="auto"/>
          <w:sz w:val="28"/>
          <w:highlight w:val="none"/>
          <w:lang w:val="en-US" w:eastAsia="zh-CN"/>
        </w:rPr>
        <w:t>五．</w:t>
      </w:r>
      <w:r>
        <w:rPr>
          <w:rFonts w:hint="eastAsia" w:hAnsi="宋体"/>
          <w:color w:val="auto"/>
          <w:sz w:val="28"/>
          <w:highlight w:val="none"/>
        </w:rPr>
        <w:t>投标文件的澄清</w:t>
      </w:r>
      <w:bookmarkEnd w:id="40"/>
      <w:bookmarkEnd w:id="41"/>
      <w:bookmarkEnd w:id="42"/>
    </w:p>
    <w:p>
      <w:pPr>
        <w:spacing w:line="360" w:lineRule="auto"/>
        <w:ind w:firstLine="549"/>
        <w:rPr>
          <w:rFonts w:ascii="宋体" w:hAnsi="宋体"/>
          <w:bCs/>
          <w:color w:val="000000"/>
          <w:sz w:val="24"/>
        </w:rPr>
      </w:pPr>
      <w:bookmarkStart w:id="43" w:name="_Toc19773339"/>
      <w:bookmarkStart w:id="44" w:name="_Toc7187426"/>
      <w:bookmarkStart w:id="45" w:name="_Toc9978"/>
      <w:r>
        <w:rPr>
          <w:rFonts w:hint="eastAsia" w:ascii="宋体" w:hAnsi="宋体"/>
          <w:bCs/>
          <w:color w:val="000000"/>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sz w:val="24"/>
        </w:rPr>
      </w:pPr>
      <w:r>
        <w:rPr>
          <w:rFonts w:hint="eastAsia" w:ascii="宋体" w:hAnsi="宋体"/>
          <w:bCs/>
          <w:color w:val="000000"/>
          <w:sz w:val="24"/>
        </w:rPr>
        <w:t>2.重要的澄清应是书面的，但不得对投标内容进行实质性修改。</w:t>
      </w:r>
    </w:p>
    <w:p>
      <w:pPr>
        <w:pStyle w:val="7"/>
        <w:spacing w:line="360" w:lineRule="auto"/>
        <w:ind w:firstLine="628"/>
        <w:rPr>
          <w:rFonts w:hAnsi="宋体"/>
          <w:color w:val="auto"/>
          <w:sz w:val="28"/>
          <w:highlight w:val="none"/>
        </w:rPr>
      </w:pPr>
      <w:r>
        <w:rPr>
          <w:rFonts w:hint="eastAsia" w:hAnsi="宋体"/>
          <w:color w:val="auto"/>
          <w:sz w:val="28"/>
          <w:highlight w:val="none"/>
          <w:lang w:val="en-US" w:eastAsia="zh-CN"/>
        </w:rPr>
        <w:t>六</w:t>
      </w:r>
      <w:r>
        <w:rPr>
          <w:rFonts w:hint="eastAsia" w:hAnsi="宋体"/>
          <w:color w:val="auto"/>
          <w:sz w:val="28"/>
          <w:highlight w:val="none"/>
        </w:rPr>
        <w:t>.中标通知书</w:t>
      </w:r>
      <w:bookmarkEnd w:id="43"/>
      <w:bookmarkEnd w:id="44"/>
      <w:bookmarkEnd w:id="45"/>
    </w:p>
    <w:bookmarkEnd w:id="35"/>
    <w:bookmarkEnd w:id="36"/>
    <w:p>
      <w:pPr>
        <w:tabs>
          <w:tab w:val="left" w:pos="709"/>
        </w:tabs>
        <w:snapToGrid w:val="0"/>
        <w:spacing w:line="360" w:lineRule="auto"/>
        <w:ind w:firstLine="600" w:firstLineChars="250"/>
        <w:rPr>
          <w:rFonts w:ascii="宋体" w:hAnsi="宋体" w:cs="宋体"/>
          <w:color w:val="000000"/>
          <w:sz w:val="24"/>
        </w:rPr>
      </w:pPr>
      <w:bookmarkStart w:id="46" w:name="_Toc7187427"/>
      <w:bookmarkStart w:id="47" w:name="_Toc3123"/>
      <w:bookmarkStart w:id="48" w:name="_Toc19773340"/>
      <w:r>
        <w:rPr>
          <w:rFonts w:hint="eastAsia" w:ascii="宋体" w:hAnsi="宋体" w:cs="宋体"/>
          <w:bCs/>
          <w:color w:val="000000"/>
          <w:sz w:val="24"/>
        </w:rPr>
        <w:t>1.</w:t>
      </w:r>
      <w:r>
        <w:rPr>
          <w:rFonts w:hint="eastAsia" w:ascii="宋体" w:hAnsi="宋体" w:cs="宋体"/>
          <w:bCs/>
          <w:color w:val="000000"/>
          <w:sz w:val="24"/>
          <w:lang w:val="en-US" w:eastAsia="zh-CN"/>
        </w:rPr>
        <w:t>长丰公服</w:t>
      </w:r>
      <w:r>
        <w:rPr>
          <w:rFonts w:hint="eastAsia" w:ascii="宋体" w:hAnsi="宋体" w:cs="宋体"/>
          <w:color w:val="000000"/>
          <w:sz w:val="24"/>
        </w:rPr>
        <w:t>将以中标通知书形式通知中标人，其投标已被接受。</w:t>
      </w:r>
    </w:p>
    <w:p>
      <w:pPr>
        <w:tabs>
          <w:tab w:val="left" w:pos="709"/>
        </w:tabs>
        <w:snapToGrid w:val="0"/>
        <w:spacing w:line="360" w:lineRule="auto"/>
        <w:ind w:left="566"/>
        <w:rPr>
          <w:rFonts w:ascii="宋体" w:hAnsi="宋体" w:cs="宋体"/>
          <w:color w:val="000000"/>
          <w:sz w:val="24"/>
        </w:rPr>
      </w:pPr>
      <w:r>
        <w:rPr>
          <w:rFonts w:hint="eastAsia" w:ascii="宋体" w:hAnsi="宋体" w:cs="宋体"/>
          <w:bCs/>
          <w:color w:val="000000"/>
          <w:sz w:val="24"/>
        </w:rPr>
        <w:t>2.</w:t>
      </w:r>
      <w:r>
        <w:rPr>
          <w:rFonts w:hint="eastAsia" w:ascii="宋体" w:hAnsi="宋体" w:cs="宋体"/>
          <w:bCs/>
          <w:color w:val="000000"/>
          <w:sz w:val="24"/>
          <w:lang w:val="en-US" w:eastAsia="zh-CN"/>
        </w:rPr>
        <w:t>长丰公服</w:t>
      </w:r>
      <w:r>
        <w:rPr>
          <w:rFonts w:hint="eastAsia" w:ascii="宋体" w:hAnsi="宋体" w:cs="宋体"/>
          <w:color w:val="000000"/>
          <w:sz w:val="24"/>
        </w:rPr>
        <w:t>对未中标的投标人不做未中标原因的解释。</w:t>
      </w:r>
    </w:p>
    <w:p>
      <w:pPr>
        <w:spacing w:line="360" w:lineRule="auto"/>
        <w:ind w:firstLine="549"/>
        <w:rPr>
          <w:rFonts w:hint="eastAsia" w:ascii="宋体" w:hAnsi="宋体" w:eastAsia="宋体"/>
          <w:color w:val="000000"/>
          <w:sz w:val="24"/>
          <w:lang w:eastAsia="zh-CN"/>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中标公示期满后，中标人请在3个工作日内委派专人凭介绍信或公司授权书（须同时携带有效身份证明）领取中标通知书（联系人及联系方式：</w:t>
      </w:r>
      <w:r>
        <w:rPr>
          <w:rFonts w:hint="eastAsia" w:ascii="宋体" w:hAnsi="宋体"/>
          <w:color w:val="000000"/>
          <w:sz w:val="24"/>
          <w:lang w:val="en-US" w:eastAsia="zh-CN"/>
        </w:rPr>
        <w:t>陈</w:t>
      </w:r>
      <w:r>
        <w:rPr>
          <w:rFonts w:hint="eastAsia" w:ascii="宋体" w:hAnsi="宋体"/>
          <w:color w:val="000000"/>
          <w:sz w:val="24"/>
        </w:rPr>
        <w:t>工</w:t>
      </w:r>
      <w:r>
        <w:rPr>
          <w:rFonts w:hint="eastAsia" w:ascii="宋体" w:hAnsi="宋体"/>
          <w:color w:val="000000"/>
          <w:sz w:val="24"/>
          <w:lang w:val="en-US" w:eastAsia="zh-CN"/>
        </w:rPr>
        <w:t>18756092978</w:t>
      </w:r>
      <w:r>
        <w:rPr>
          <w:rFonts w:hint="eastAsia" w:ascii="宋体" w:hAnsi="宋体"/>
          <w:color w:val="000000"/>
          <w:sz w:val="24"/>
        </w:rPr>
        <w:t>，地址：</w:t>
      </w:r>
      <w:r>
        <w:rPr>
          <w:rFonts w:hint="eastAsia" w:ascii="宋体" w:hAnsi="宋体" w:cs="宋体"/>
          <w:color w:val="000000"/>
          <w:kern w:val="0"/>
          <w:sz w:val="24"/>
          <w:szCs w:val="24"/>
        </w:rPr>
        <w:t>合肥市</w:t>
      </w:r>
      <w:r>
        <w:rPr>
          <w:rFonts w:hint="eastAsia" w:ascii="宋体" w:hAnsi="宋体" w:cs="宋体"/>
          <w:color w:val="000000"/>
          <w:kern w:val="0"/>
          <w:sz w:val="24"/>
          <w:szCs w:val="24"/>
          <w:lang w:val="en-US" w:eastAsia="zh-CN"/>
        </w:rPr>
        <w:t>长丰县北城圣联科瑞北郡15#七楼</w:t>
      </w:r>
      <w:r>
        <w:rPr>
          <w:rFonts w:hint="eastAsia" w:ascii="宋体" w:hAnsi="宋体"/>
          <w:bCs/>
          <w:color w:val="000000"/>
          <w:sz w:val="24"/>
          <w:szCs w:val="18"/>
        </w:rPr>
        <w:t>招标采购部</w:t>
      </w:r>
      <w:r>
        <w:rPr>
          <w:rFonts w:hint="eastAsia" w:ascii="宋体" w:hAnsi="宋体"/>
          <w:bCs/>
          <w:color w:val="000000"/>
          <w:sz w:val="24"/>
          <w:szCs w:val="18"/>
          <w:lang w:eastAsia="zh-CN"/>
        </w:rPr>
        <w:t>）。</w:t>
      </w:r>
    </w:p>
    <w:p>
      <w:pPr>
        <w:pStyle w:val="7"/>
        <w:spacing w:line="360" w:lineRule="auto"/>
        <w:ind w:firstLine="628"/>
        <w:rPr>
          <w:rFonts w:hAnsi="宋体"/>
          <w:color w:val="auto"/>
          <w:sz w:val="28"/>
          <w:highlight w:val="none"/>
        </w:rPr>
      </w:pPr>
      <w:r>
        <w:rPr>
          <w:rFonts w:hint="eastAsia" w:hAnsi="宋体"/>
          <w:color w:val="auto"/>
          <w:sz w:val="28"/>
          <w:highlight w:val="none"/>
          <w:lang w:val="en-US" w:eastAsia="zh-CN"/>
        </w:rPr>
        <w:t>七</w:t>
      </w:r>
      <w:r>
        <w:rPr>
          <w:rFonts w:hint="eastAsia" w:hAnsi="宋体"/>
          <w:color w:val="auto"/>
          <w:sz w:val="28"/>
          <w:highlight w:val="none"/>
        </w:rPr>
        <w:t>.异议处理</w:t>
      </w:r>
      <w:bookmarkEnd w:id="46"/>
      <w:bookmarkEnd w:id="47"/>
      <w:bookmarkEnd w:id="48"/>
    </w:p>
    <w:p>
      <w:pPr>
        <w:spacing w:line="360" w:lineRule="auto"/>
        <w:ind w:firstLine="523" w:firstLineChars="218"/>
        <w:rPr>
          <w:rFonts w:ascii="宋体" w:hAnsi="宋体"/>
          <w:bCs/>
          <w:color w:val="000000"/>
          <w:sz w:val="24"/>
        </w:rPr>
      </w:pPr>
      <w:bookmarkStart w:id="49" w:name="_Toc7187428"/>
      <w:bookmarkStart w:id="50" w:name="_Toc9661"/>
      <w:bookmarkStart w:id="51" w:name="_Toc19773341"/>
      <w:r>
        <w:rPr>
          <w:rFonts w:hint="eastAsia" w:ascii="宋体" w:hAnsi="宋体"/>
          <w:bCs/>
          <w:color w:val="000000"/>
          <w:sz w:val="24"/>
        </w:rPr>
        <w:t>1.</w:t>
      </w:r>
      <w:r>
        <w:rPr>
          <w:rFonts w:ascii="宋体" w:hAnsi="宋体"/>
          <w:bCs/>
          <w:color w:val="000000"/>
          <w:sz w:val="24"/>
        </w:rPr>
        <w:t>投标人或者其他利害关系人对依法必须进行招标的项目的评标结果有异议的，应当在中标候选人公示期间</w:t>
      </w:r>
      <w:r>
        <w:rPr>
          <w:rFonts w:hint="eastAsia" w:ascii="宋体" w:hAnsi="宋体"/>
          <w:bCs/>
          <w:color w:val="000000"/>
          <w:sz w:val="24"/>
        </w:rPr>
        <w:t>，由投标人授权代表（或法定代表人）携带身份证明材料，以书面形式向</w:t>
      </w:r>
      <w:r>
        <w:rPr>
          <w:rFonts w:hint="eastAsia" w:ascii="宋体" w:hAnsi="宋体"/>
          <w:bCs/>
          <w:color w:val="000000"/>
          <w:sz w:val="24"/>
          <w:lang w:val="en-US" w:eastAsia="zh-CN"/>
        </w:rPr>
        <w:t>长丰公服</w:t>
      </w:r>
      <w:r>
        <w:rPr>
          <w:rFonts w:hint="eastAsia" w:ascii="宋体" w:hAnsi="宋体"/>
          <w:bCs/>
          <w:color w:val="000000"/>
          <w:sz w:val="24"/>
        </w:rPr>
        <w:t>提出异议，逾期不予受理。</w:t>
      </w:r>
    </w:p>
    <w:p>
      <w:pPr>
        <w:spacing w:line="360" w:lineRule="auto"/>
        <w:ind w:firstLine="523" w:firstLineChars="218"/>
        <w:rPr>
          <w:rFonts w:ascii="宋体" w:hAnsi="宋体"/>
          <w:bCs/>
          <w:color w:val="000000"/>
          <w:sz w:val="24"/>
        </w:rPr>
      </w:pPr>
      <w:r>
        <w:rPr>
          <w:rFonts w:hint="eastAsia" w:ascii="宋体" w:hAnsi="宋体"/>
          <w:bCs/>
          <w:color w:val="000000"/>
          <w:sz w:val="24"/>
        </w:rPr>
        <w:t>2.异议书内容应包括异议的详细理由和依据，并提供有关证明资料。</w:t>
      </w:r>
    </w:p>
    <w:p>
      <w:pPr>
        <w:spacing w:line="360" w:lineRule="auto"/>
        <w:ind w:firstLine="523" w:firstLineChars="218"/>
        <w:rPr>
          <w:rFonts w:ascii="宋体" w:hAnsi="宋体"/>
          <w:bCs/>
          <w:color w:val="000000"/>
          <w:sz w:val="24"/>
        </w:rPr>
      </w:pPr>
      <w:r>
        <w:rPr>
          <w:rFonts w:hint="eastAsia" w:ascii="宋体" w:hAnsi="宋体"/>
          <w:bCs/>
          <w:color w:val="000000"/>
          <w:sz w:val="24"/>
        </w:rPr>
        <w:t>3.有以下情形之一的，视为无效异议：</w:t>
      </w:r>
    </w:p>
    <w:p>
      <w:pPr>
        <w:spacing w:line="360" w:lineRule="auto"/>
        <w:ind w:firstLine="523" w:firstLineChars="218"/>
        <w:rPr>
          <w:rFonts w:ascii="宋体" w:hAnsi="宋体"/>
          <w:bCs/>
          <w:color w:val="000000"/>
          <w:sz w:val="24"/>
        </w:rPr>
      </w:pPr>
      <w:r>
        <w:rPr>
          <w:rFonts w:hint="eastAsia" w:ascii="宋体" w:hAnsi="宋体"/>
          <w:bCs/>
          <w:color w:val="000000"/>
          <w:sz w:val="24"/>
        </w:rPr>
        <w:t>3.1 未按规定时间或规定手续提交异议的；</w:t>
      </w:r>
    </w:p>
    <w:p>
      <w:pPr>
        <w:spacing w:line="360" w:lineRule="auto"/>
        <w:ind w:firstLine="523" w:firstLineChars="218"/>
        <w:rPr>
          <w:rFonts w:ascii="宋体" w:hAnsi="宋体"/>
          <w:bCs/>
          <w:color w:val="000000"/>
          <w:sz w:val="24"/>
        </w:rPr>
      </w:pPr>
      <w:r>
        <w:rPr>
          <w:rFonts w:hint="eastAsia" w:ascii="宋体" w:hAnsi="宋体"/>
          <w:bCs/>
          <w:color w:val="000000"/>
          <w:sz w:val="24"/>
        </w:rPr>
        <w:t>3.2异议内容含糊不清、没有提供详细理由和依据，无法进行核查的；</w:t>
      </w:r>
    </w:p>
    <w:p>
      <w:pPr>
        <w:spacing w:line="360" w:lineRule="auto"/>
        <w:ind w:firstLine="523" w:firstLineChars="218"/>
        <w:rPr>
          <w:rFonts w:ascii="宋体" w:hAnsi="宋体"/>
          <w:bCs/>
          <w:color w:val="000000"/>
          <w:sz w:val="24"/>
        </w:rPr>
      </w:pPr>
      <w:r>
        <w:rPr>
          <w:rFonts w:hint="eastAsia" w:ascii="宋体" w:hAnsi="宋体"/>
          <w:bCs/>
          <w:color w:val="000000"/>
          <w:sz w:val="24"/>
        </w:rPr>
        <w:t>3.3其他不符合异议程序和有关规定的。</w:t>
      </w:r>
    </w:p>
    <w:p>
      <w:pPr>
        <w:spacing w:line="360" w:lineRule="auto"/>
        <w:ind w:firstLine="523" w:firstLineChars="218"/>
        <w:rPr>
          <w:rFonts w:ascii="宋体" w:hAnsi="宋体"/>
          <w:bCs/>
          <w:color w:val="000000"/>
          <w:sz w:val="24"/>
        </w:rPr>
      </w:pPr>
      <w:r>
        <w:rPr>
          <w:rFonts w:hint="eastAsia" w:ascii="宋体" w:hAnsi="宋体"/>
          <w:bCs/>
          <w:color w:val="000000"/>
          <w:sz w:val="24"/>
        </w:rPr>
        <w:t>4.</w:t>
      </w:r>
      <w:r>
        <w:rPr>
          <w:rFonts w:hint="eastAsia" w:ascii="宋体" w:hAnsi="宋体"/>
          <w:bCs/>
          <w:color w:val="000000"/>
          <w:sz w:val="24"/>
          <w:lang w:val="en-US" w:eastAsia="zh-CN"/>
        </w:rPr>
        <w:t>长丰公服</w:t>
      </w:r>
      <w:r>
        <w:rPr>
          <w:rFonts w:hint="eastAsia" w:ascii="宋体" w:hAnsi="宋体"/>
          <w:bCs/>
          <w:color w:val="000000"/>
          <w:sz w:val="24"/>
        </w:rPr>
        <w:t>将在收到书面质疑后5个工作日内审查异议事项，作出答复或相关处理决定，并以书面形式通知异议人，但答复的内容不涉及商业秘密。</w:t>
      </w:r>
    </w:p>
    <w:p>
      <w:pPr>
        <w:pStyle w:val="7"/>
        <w:spacing w:line="360" w:lineRule="auto"/>
        <w:jc w:val="center"/>
        <w:rPr>
          <w:rFonts w:hint="default" w:hAnsi="宋体" w:eastAsia="宋体"/>
          <w:color w:val="auto"/>
          <w:sz w:val="28"/>
          <w:highlight w:val="none"/>
          <w:lang w:val="en-US" w:eastAsia="zh-CN"/>
        </w:rPr>
      </w:pPr>
      <w:r>
        <w:rPr>
          <w:rFonts w:hint="eastAsia" w:hAnsi="宋体"/>
          <w:color w:val="auto"/>
          <w:sz w:val="28"/>
          <w:highlight w:val="none"/>
          <w:lang w:val="en-US" w:eastAsia="zh-CN"/>
        </w:rPr>
        <w:t>八</w:t>
      </w:r>
      <w:r>
        <w:rPr>
          <w:rFonts w:hint="eastAsia" w:hAnsi="宋体"/>
          <w:color w:val="auto"/>
          <w:sz w:val="28"/>
          <w:highlight w:val="none"/>
        </w:rPr>
        <w:t>．签订合同</w:t>
      </w:r>
      <w:bookmarkEnd w:id="49"/>
      <w:bookmarkEnd w:id="50"/>
      <w:bookmarkEnd w:id="51"/>
      <w:r>
        <w:rPr>
          <w:rFonts w:hint="eastAsia" w:hAnsi="宋体"/>
          <w:color w:val="auto"/>
          <w:sz w:val="28"/>
          <w:highlight w:val="none"/>
          <w:lang w:val="en-US" w:eastAsia="zh-CN"/>
        </w:rPr>
        <w:t xml:space="preserve">    </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lang w:val="en-US" w:eastAsia="zh-CN"/>
        </w:rPr>
        <w:t>1</w:t>
      </w:r>
      <w:r>
        <w:rPr>
          <w:rFonts w:hint="eastAsia" w:ascii="宋体" w:hAnsi="宋体" w:cs="宋体"/>
          <w:b/>
          <w:color w:val="auto"/>
          <w:kern w:val="0"/>
          <w:sz w:val="24"/>
          <w:highlight w:val="none"/>
        </w:rPr>
        <w:t>.</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.6 合同履行完毕后，经委托人考核合格，双方可续签合同。</w:t>
      </w:r>
    </w:p>
    <w:p>
      <w:pPr>
        <w:pStyle w:val="6"/>
        <w:spacing w:line="500" w:lineRule="exact"/>
        <w:ind w:firstLine="0"/>
        <w:rPr>
          <w:rFonts w:ascii="宋体" w:hAnsi="宋体" w:eastAsia="宋体"/>
          <w:color w:val="auto"/>
          <w:szCs w:val="36"/>
          <w:highlight w:val="none"/>
        </w:rPr>
      </w:pPr>
      <w:bookmarkStart w:id="52" w:name="_Toc27889"/>
      <w:r>
        <w:rPr>
          <w:rFonts w:hint="eastAsia" w:ascii="宋体" w:hAnsi="宋体" w:eastAsia="宋体"/>
          <w:color w:val="auto"/>
          <w:highlight w:val="none"/>
        </w:rPr>
        <w:t>第</w:t>
      </w:r>
      <w:bookmarkStart w:id="53" w:name="_Hlt240110027"/>
      <w:bookmarkEnd w:id="53"/>
      <w:r>
        <w:rPr>
          <w:rFonts w:hint="eastAsia" w:ascii="宋体" w:hAnsi="宋体" w:eastAsia="宋体"/>
          <w:color w:val="auto"/>
          <w:highlight w:val="none"/>
        </w:rPr>
        <w:t>四章</w:t>
      </w:r>
      <w:bookmarkStart w:id="54" w:name="_Hlt509716920"/>
      <w:bookmarkEnd w:id="54"/>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2"/>
      <w:bookmarkStart w:id="55"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lang w:val="en-US" w:eastAsia="zh-CN"/>
        </w:rPr>
        <w:t xml:space="preserve">    2</w:t>
      </w:r>
      <w:r>
        <w:rPr>
          <w:rFonts w:hint="eastAsia" w:ascii="宋体" w:hAnsi="宋体"/>
          <w:color w:val="auto"/>
          <w:sz w:val="24"/>
          <w:szCs w:val="28"/>
          <w:highlight w:val="none"/>
        </w:rPr>
        <w:t>.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pStyle w:val="118"/>
        <w:numPr>
          <w:ilvl w:val="0"/>
          <w:numId w:val="0"/>
        </w:numPr>
        <w:spacing w:line="360" w:lineRule="auto"/>
        <w:ind w:leftChars="0"/>
        <w:rPr>
          <w:rFonts w:ascii="宋体" w:hAnsi="宋体"/>
          <w:b/>
          <w:color w:val="auto"/>
          <w:sz w:val="24"/>
          <w:szCs w:val="28"/>
          <w:highlight w:val="none"/>
        </w:rPr>
      </w:pPr>
      <w:r>
        <w:rPr>
          <w:rFonts w:hint="eastAsia" w:ascii="宋体" w:hAnsi="宋体"/>
          <w:b/>
          <w:color w:val="auto"/>
          <w:sz w:val="24"/>
          <w:szCs w:val="28"/>
          <w:highlight w:val="none"/>
          <w:lang w:val="en-US" w:eastAsia="zh-CN"/>
        </w:rPr>
        <w:t>一、</w:t>
      </w:r>
      <w:r>
        <w:rPr>
          <w:rFonts w:hint="eastAsia" w:ascii="宋体" w:hAnsi="宋体"/>
          <w:b/>
          <w:color w:val="auto"/>
          <w:sz w:val="24"/>
          <w:szCs w:val="28"/>
          <w:highlight w:val="none"/>
        </w:rPr>
        <w:t>货物需求</w:t>
      </w:r>
    </w:p>
    <w:tbl>
      <w:tblPr>
        <w:tblStyle w:val="49"/>
        <w:tblW w:w="93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955"/>
        <w:gridCol w:w="2775"/>
        <w:gridCol w:w="1268"/>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品牌/规格/型号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工业百洁布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木柄厕刷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木柄扫把软/硬</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木柄簸箕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蝴蝶套扫</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扫把+簸箕/套</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有叶大扫把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无叶大扫把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无尘大扫把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小竹扫把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无籽高粱扫把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有籽高粱扫把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木杆铁簸箕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长木杆铁簸箕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木杆，加大型</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白纱手套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防风套扫</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加绒胶手套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适合秋冬季使用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粤龙胶手套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灰色云石铲刀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云石铲刀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超保伸缩杆1.2米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超保伸缩杆2.4米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超保伸缩杆3.6米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超保伸缩杆4.5米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超保伸缩杆6米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超保伸缩杆9米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毛头+支架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玻璃刮条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玻璃擦套装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小地刷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钢丝地刷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尼龙丝地刷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蓝泡泡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6粒/包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小便斗香片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芳香球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5粒/包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白线拖把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蓝线拖把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无纺布拖把250g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无纺布拖把300g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无纺布拖把400g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白云蜡拖整套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红三环蜡拖整套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红三环蜡拖杆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红三环蜡拖布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60尘推整套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90尘推整套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60布头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90布头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60尘推架（加粗）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90尘推架（加粗）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尘推夹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清新剂360ml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750ml杀虫剂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小喷壶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大蓝桶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洗手液500ml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84消毒液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特效洁厕液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抽泵</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抛光蜡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洗石水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不锈钢保养剂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静电尘推油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除油剂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酸性除锈清洁剂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高泡地毯清洁剂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地毯除渍剂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全能水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洁而亮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碧绿珠</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管道疏通剂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疏通下水管道</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除胶剂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垃圾袋45*55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点断式垃圾袋3g/条</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垃圾袋60*80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平口11g</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垃圾袋80*100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平口20g</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垃圾袋120*140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50g，240升垃圾桶使用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檀香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印度奇楠香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蝇香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五洁粉</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30*70抹布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手动喷雾器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消杀使用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电动喷雾器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消杀使用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草耙子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马桶拔子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推水器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地库除水使用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螺纹黑胶手套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纸篓</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纸篓</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大盘纸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擦手纸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榨水车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保洁小推车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小推车（有盖）</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60L吸水吸尘器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大盘纸盒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手机支架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刀切纸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洁云/洁柔</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茶叶桶（茶水桶）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尖头铁锹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平头铁锹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檀香盘</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美工刀片单孔</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240L垃圾桶加厚</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皇家双桶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40L双桶蓝灰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双格清洁水桶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雨鞋01058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大褂雨衣</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白云A正在维修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白云A工作进行中</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小心地滑牌</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拖把架挂钩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白色擦手纸盒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大水瓶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小圆筛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大圆筛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8304盆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浴缸刷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衣刷01046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草帽</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灭烟石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清风原木双层盒抽</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粘鼠板</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五齿耙爪</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喷香机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拖把挂架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1812海绵拖把——38cm</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2.4米伸缩杆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2.5cm加厚水管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240L垃圾桶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289木杆硬毛扫把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300g竹杆无纺布拖把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4.5米伸缩杆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40斤桶装84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40斤桶装洗手液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45*55点断垃圾袋50条/卷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450ml数码除胶剂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500ml稀释喷壶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60cm得力洁尘推布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60cm黑火钳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60cm加粗尘推框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750ml杀虫剂喷雾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90cm得力洁尘推布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90cm加粗尘推框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A擦手纸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A大盘纸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U型铝合金垃圾夹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白色丝绵塑料厕刷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带压条纸篓</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电动调速喷雾器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方形铁锹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红色长柄铲刀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加厚尘推夹头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洁厕剂3.8L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可弯曲伸缩除尘掸——布艺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蓝色玻璃刮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亮彩洗衣粉</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棉纱手套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木杆塑料簸箕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木杆圆头厕刷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清洁球6粒装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清新剂480ml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双孔刀片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四头拖把挂架(超宝)</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钛金尘推杆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天鹅湖刀切纸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铁耙子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洗石筐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小孔红色香片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小喷壶喷头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小瓶500ml75%酒精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小瓶500ml84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小瓶500ml洁厕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新料115*135垃圾袋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新料60*80垃圾袋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新料80*100垃圾袋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粤龙A3橡胶手套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5L75%酒精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A80g平稳卷纸/160卷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K95口罩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测温枪</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大褂防护服</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电蚊香液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花瓣固体清新剂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接线板（3米）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免洗洗手液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喷雾器杆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清风抽纸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清风盒抽</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清风软抽48包/件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透明胶带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维达擦手纸V2156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维达大盘纸V4491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消毒湿巾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医用一次性手套（100只/包）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医用口罩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风油精6ml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藿香正气水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仁丹/20粒装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消毒棉球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清风袋装抽纸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1.5升压力喷壶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好媳妇海绵拖把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27公分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好媳妇海绵拖把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32公分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洗尘推布</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雕牌肥皂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202g</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舒肤佳香皂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240垃圾桶轮子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240垃圾桶盖子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240垃圾桶塞子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方形抹布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3.2L暖水瓶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超宝</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70L吸水吸尘器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超宝</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1斤，纯液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84消毒液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40斤，纯液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小推车布袋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推车前轮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推车后轮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背式吹风机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冰袖</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翻斗车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花露水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六神</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浇花水壶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保洁腰包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创可贴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对折海绵拖把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铁杆厕刷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带底座厕刷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bl>
    <w:p>
      <w:pPr>
        <w:pStyle w:val="57"/>
        <w:numPr>
          <w:ilvl w:val="0"/>
          <w:numId w:val="0"/>
        </w:numPr>
        <w:rPr>
          <w:rFonts w:hint="eastAsia"/>
          <w:color w:val="auto"/>
          <w:highlight w:val="none"/>
          <w:lang w:eastAsia="zh-CN"/>
        </w:rPr>
      </w:pP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1.本次招标的货物数量为</w:t>
      </w:r>
      <w:r>
        <w:rPr>
          <w:rFonts w:hint="eastAsia" w:ascii="宋体" w:hAnsi="宋体"/>
          <w:color w:val="auto"/>
          <w:sz w:val="24"/>
          <w:szCs w:val="28"/>
          <w:highlight w:val="none"/>
          <w:lang w:val="en-US" w:eastAsia="zh-CN"/>
        </w:rPr>
        <w:t>2023</w:t>
      </w:r>
      <w:r>
        <w:rPr>
          <w:rFonts w:hint="eastAsia" w:ascii="宋体" w:hAnsi="宋体"/>
          <w:color w:val="auto"/>
          <w:sz w:val="24"/>
          <w:szCs w:val="28"/>
          <w:highlight w:val="none"/>
        </w:rPr>
        <w:t>年采购量，供货时按</w:t>
      </w:r>
      <w:r>
        <w:rPr>
          <w:rFonts w:hint="eastAsia" w:ascii="宋体" w:hAnsi="宋体"/>
          <w:color w:val="auto"/>
          <w:sz w:val="24"/>
          <w:szCs w:val="28"/>
          <w:highlight w:val="none"/>
          <w:lang w:val="en-US" w:eastAsia="zh-CN"/>
        </w:rPr>
        <w:t>招标</w:t>
      </w:r>
      <w:r>
        <w:rPr>
          <w:rFonts w:hint="eastAsia" w:ascii="宋体" w:hAnsi="宋体"/>
          <w:color w:val="auto"/>
          <w:sz w:val="24"/>
          <w:szCs w:val="28"/>
          <w:highlight w:val="none"/>
        </w:rPr>
        <w:t>人提供的采购清单数量供货。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w:t>
      </w:r>
      <w:r>
        <w:rPr>
          <w:rFonts w:hint="eastAsia" w:ascii="宋体" w:hAnsi="宋体"/>
          <w:color w:val="auto"/>
          <w:sz w:val="24"/>
          <w:szCs w:val="28"/>
          <w:highlight w:val="none"/>
          <w:lang w:eastAsia="zh-CN"/>
        </w:rPr>
        <w:t>.</w:t>
      </w:r>
      <w:r>
        <w:rPr>
          <w:rFonts w:hint="eastAsia" w:ascii="宋体" w:hAnsi="宋体"/>
          <w:color w:val="auto"/>
          <w:sz w:val="24"/>
          <w:szCs w:val="28"/>
          <w:highlight w:val="none"/>
        </w:rPr>
        <w:t>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所供产品将严格按招标文件技术要求中的材质进行验收。</w:t>
      </w:r>
    </w:p>
    <w:p>
      <w:pPr>
        <w:numPr>
          <w:ilvl w:val="0"/>
          <w:numId w:val="4"/>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4"/>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pStyle w:val="6"/>
        <w:spacing w:line="500" w:lineRule="exact"/>
        <w:jc w:val="center"/>
        <w:rPr>
          <w:rFonts w:ascii="宋体" w:hAnsi="宋体" w:eastAsia="宋体"/>
          <w:color w:val="auto"/>
          <w:highlight w:val="none"/>
        </w:rPr>
      </w:pPr>
      <w:bookmarkStart w:id="56" w:name="_Toc19858"/>
      <w:r>
        <w:rPr>
          <w:rFonts w:hint="eastAsia" w:ascii="宋体" w:hAnsi="宋体" w:eastAsia="宋体"/>
          <w:color w:val="auto"/>
          <w:highlight w:val="none"/>
        </w:rPr>
        <w:t>第五章 评标办法</w:t>
      </w:r>
      <w:bookmarkEnd w:id="55"/>
      <w:bookmarkEnd w:id="56"/>
    </w:p>
    <w:p>
      <w:pPr>
        <w:autoSpaceDE w:val="0"/>
        <w:autoSpaceDN w:val="0"/>
        <w:adjustRightInd w:val="0"/>
        <w:spacing w:line="360" w:lineRule="auto"/>
        <w:ind w:firstLine="482" w:firstLineChars="200"/>
        <w:jc w:val="left"/>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为了做好</w:t>
      </w:r>
      <w:r>
        <w:rPr>
          <w:rFonts w:hint="eastAsia" w:ascii="宋体" w:hAnsi="宋体"/>
          <w:color w:val="000000"/>
          <w:sz w:val="24"/>
          <w:szCs w:val="24"/>
          <w:u w:val="single"/>
          <w:lang w:val="en-US" w:eastAsia="zh-CN"/>
        </w:rPr>
        <w:t>长丰公共服务公司保洁物资采购</w:t>
      </w:r>
      <w:r>
        <w:rPr>
          <w:rFonts w:hint="eastAsia" w:ascii="宋体" w:hAnsi="宋体"/>
          <w:color w:val="000000"/>
          <w:sz w:val="24"/>
          <w:szCs w:val="24"/>
        </w:rPr>
        <w:t>（</w:t>
      </w:r>
      <w:r>
        <w:rPr>
          <w:rFonts w:hint="eastAsia" w:ascii="宋体" w:hAnsi="宋体"/>
          <w:color w:val="000000"/>
          <w:sz w:val="24"/>
          <w:szCs w:val="24"/>
          <w:u w:val="single"/>
        </w:rPr>
        <w:t>项目编号：</w:t>
      </w:r>
      <w:r>
        <w:rPr>
          <w:rFonts w:hint="eastAsia" w:ascii="宋体" w:hAnsi="宋体"/>
          <w:color w:val="auto"/>
          <w:sz w:val="24"/>
          <w:szCs w:val="24"/>
          <w:u w:val="single"/>
        </w:rPr>
        <w:t>CFGF-CG-2022-073-HW号</w:t>
      </w:r>
      <w:r>
        <w:rPr>
          <w:rFonts w:hint="eastAsia" w:ascii="宋体" w:hAnsi="宋体"/>
          <w:color w:val="000000"/>
          <w:sz w:val="24"/>
          <w:szCs w:val="24"/>
          <w:u w:val="single"/>
        </w:rPr>
        <w:t>）</w:t>
      </w:r>
      <w:r>
        <w:rPr>
          <w:rFonts w:hint="eastAsia" w:ascii="宋体" w:hAnsi="宋体"/>
          <w:color w:val="000000"/>
          <w:sz w:val="24"/>
          <w:szCs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7"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lang w:val="en-US" w:eastAsia="zh-CN"/>
        </w:rPr>
        <w:t>3</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8</w:t>
      </w:r>
      <w:r>
        <w:rPr>
          <w:rFonts w:hint="eastAsia" w:ascii="宋体" w:hAnsi="宋体"/>
          <w:color w:val="auto"/>
          <w:sz w:val="24"/>
          <w:highlight w:val="none"/>
        </w:rPr>
        <w:t>.评标委员会按下表内容进行投标有效性评审。</w:t>
      </w:r>
    </w:p>
    <w:tbl>
      <w:tblPr>
        <w:tblStyle w:val="49"/>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p>
          <w:p>
            <w:pPr>
              <w:autoSpaceDE w:val="0"/>
              <w:autoSpaceDN w:val="0"/>
              <w:adjustRightInd w:val="0"/>
              <w:spacing w:line="430" w:lineRule="exact"/>
              <w:ind w:firstLine="240" w:firstLineChars="1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3"/>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2</w:t>
      </w:r>
      <w:r>
        <w:rPr>
          <w:rFonts w:hint="eastAsia" w:ascii="宋体" w:hAnsi="宋体"/>
          <w:b/>
          <w:bCs/>
          <w:color w:val="auto"/>
          <w:sz w:val="24"/>
          <w:highlight w:val="none"/>
        </w:rPr>
        <w:t>.</w:t>
      </w:r>
      <w:r>
        <w:rPr>
          <w:rFonts w:hint="eastAsia" w:ascii="宋体" w:hAnsi="宋体"/>
          <w:color w:val="auto"/>
          <w:sz w:val="24"/>
          <w:highlight w:val="none"/>
        </w:rPr>
        <w:t>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val="0"/>
          <w:bCs/>
          <w:color w:val="auto"/>
          <w:sz w:val="24"/>
          <w:szCs w:val="24"/>
          <w:highlight w:val="none"/>
        </w:rPr>
      </w:pPr>
      <w:r>
        <w:rPr>
          <w:rFonts w:hint="eastAsia" w:ascii="宋体" w:hAnsi="宋体" w:cs="黑体"/>
          <w:b/>
          <w:color w:val="auto"/>
          <w:sz w:val="24"/>
          <w:szCs w:val="24"/>
          <w:highlight w:val="none"/>
        </w:rPr>
        <w:t>1</w:t>
      </w:r>
      <w:r>
        <w:rPr>
          <w:rFonts w:hint="eastAsia" w:ascii="宋体" w:hAnsi="宋体" w:cs="黑体"/>
          <w:b/>
          <w:color w:val="auto"/>
          <w:sz w:val="24"/>
          <w:szCs w:val="24"/>
          <w:highlight w:val="none"/>
          <w:lang w:val="en-US" w:eastAsia="zh-CN"/>
        </w:rPr>
        <w:t>4</w:t>
      </w:r>
      <w:r>
        <w:rPr>
          <w:rFonts w:hint="eastAsia" w:ascii="宋体" w:hAnsi="宋体" w:cs="黑体"/>
          <w:b/>
          <w:color w:val="auto"/>
          <w:sz w:val="24"/>
          <w:szCs w:val="24"/>
          <w:highlight w:val="none"/>
        </w:rPr>
        <w:t>.</w:t>
      </w:r>
      <w:r>
        <w:rPr>
          <w:rFonts w:hint="eastAsia" w:ascii="宋体" w:hAnsi="宋体" w:cs="黑体"/>
          <w:b w:val="0"/>
          <w:bCs/>
          <w:color w:val="auto"/>
          <w:sz w:val="24"/>
          <w:szCs w:val="24"/>
          <w:highlight w:val="none"/>
        </w:rPr>
        <w:t>其他</w:t>
      </w:r>
    </w:p>
    <w:p>
      <w:pPr>
        <w:spacing w:line="360" w:lineRule="auto"/>
        <w:ind w:firstLine="480" w:firstLineChars="200"/>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rPr>
        <w:t>将按相关规定予以处罚并记入不良行为记录，予以披露</w:t>
      </w:r>
      <w:r>
        <w:rPr>
          <w:rFonts w:hint="eastAsia" w:ascii="宋体" w:hAnsi="宋体"/>
          <w:b w:val="0"/>
          <w:bCs w:val="0"/>
          <w:color w:val="auto"/>
          <w:sz w:val="24"/>
          <w:szCs w:val="24"/>
          <w:highlight w:val="none"/>
        </w:rPr>
        <w:t>。</w:t>
      </w:r>
    </w:p>
    <w:p>
      <w:pPr>
        <w:rPr>
          <w:color w:val="auto"/>
          <w:highlight w:val="none"/>
        </w:rPr>
      </w:pPr>
    </w:p>
    <w:p>
      <w:pPr>
        <w:pStyle w:val="6"/>
        <w:spacing w:line="360" w:lineRule="auto"/>
        <w:rPr>
          <w:rFonts w:hint="eastAsia" w:ascii="宋体" w:hAnsi="宋体" w:eastAsia="宋体"/>
          <w:color w:val="auto"/>
          <w:highlight w:val="none"/>
        </w:rPr>
      </w:pPr>
      <w:bookmarkStart w:id="58" w:name="_Toc29667"/>
    </w:p>
    <w:p>
      <w:pPr>
        <w:pStyle w:val="6"/>
        <w:spacing w:line="360" w:lineRule="auto"/>
        <w:rPr>
          <w:rFonts w:ascii="宋体" w:hAnsi="宋体" w:eastAsia="宋体"/>
          <w:color w:val="auto"/>
          <w:highlight w:val="none"/>
        </w:rPr>
      </w:pPr>
      <w:r>
        <w:rPr>
          <w:rFonts w:hint="eastAsia" w:ascii="宋体" w:hAnsi="宋体" w:eastAsia="宋体"/>
          <w:color w:val="auto"/>
          <w:highlight w:val="none"/>
        </w:rPr>
        <w:t>第六章</w:t>
      </w:r>
      <w:bookmarkEnd w:id="57"/>
      <w:bookmarkStart w:id="59" w:name="_Toc220232392"/>
      <w:r>
        <w:rPr>
          <w:rFonts w:hint="eastAsia" w:ascii="宋体" w:hAnsi="宋体" w:eastAsia="宋体"/>
          <w:color w:val="auto"/>
          <w:highlight w:val="none"/>
          <w:lang w:val="en-US" w:eastAsia="zh-CN"/>
        </w:rPr>
        <w:t xml:space="preserve"> </w:t>
      </w:r>
      <w:r>
        <w:rPr>
          <w:rFonts w:ascii="宋体" w:hAnsi="宋体" w:eastAsia="宋体"/>
          <w:color w:val="auto"/>
          <w:highlight w:val="none"/>
        </w:rPr>
        <w:t>合同</w:t>
      </w:r>
      <w:bookmarkEnd w:id="58"/>
      <w:bookmarkEnd w:id="59"/>
    </w:p>
    <w:p>
      <w:pPr>
        <w:pStyle w:val="2"/>
        <w:jc w:val="center"/>
        <w:rPr>
          <w:rFonts w:hint="eastAsia" w:eastAsia="宋体"/>
          <w:b/>
          <w:bCs/>
          <w:lang w:val="en-US" w:eastAsia="zh-CN"/>
        </w:rPr>
      </w:pPr>
      <w:r>
        <w:rPr>
          <w:rFonts w:hint="eastAsia"/>
          <w:b/>
          <w:bCs/>
        </w:rPr>
        <w:t>长丰公共服务公司保洁</w:t>
      </w:r>
      <w:r>
        <w:rPr>
          <w:rFonts w:hint="eastAsia"/>
          <w:b/>
          <w:bCs/>
          <w:lang w:val="en-US" w:eastAsia="zh-CN"/>
        </w:rPr>
        <w:t>物资</w:t>
      </w:r>
      <w:r>
        <w:rPr>
          <w:rFonts w:hint="eastAsia"/>
          <w:b/>
          <w:bCs/>
        </w:rPr>
        <w:t>采购</w:t>
      </w:r>
      <w:r>
        <w:rPr>
          <w:rFonts w:hint="eastAsia"/>
          <w:b/>
          <w:bCs/>
          <w:lang w:val="en-US" w:eastAsia="zh-CN"/>
        </w:rPr>
        <w:t>合同</w:t>
      </w:r>
    </w:p>
    <w:p>
      <w:pPr>
        <w:pStyle w:val="2"/>
        <w:jc w:val="center"/>
        <w:rPr>
          <w:rFonts w:hint="eastAsia"/>
          <w:b/>
          <w:bCs/>
        </w:rPr>
      </w:pPr>
    </w:p>
    <w:p>
      <w:pPr>
        <w:pStyle w:val="2"/>
        <w:jc w:val="center"/>
        <w:rPr>
          <w:rFonts w:hint="eastAsia"/>
          <w:b/>
          <w:bCs/>
        </w:rPr>
      </w:pP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需方（以下简称甲方）：</w:t>
      </w:r>
      <w:r>
        <w:rPr>
          <w:rFonts w:hint="eastAsia" w:ascii="宋体" w:hAnsi="宋体" w:cs="宋体"/>
          <w:b w:val="0"/>
          <w:bCs/>
          <w:color w:val="000000"/>
          <w:kern w:val="0"/>
          <w:sz w:val="24"/>
          <w:szCs w:val="24"/>
          <w:lang w:val="en-US" w:eastAsia="zh-CN"/>
        </w:rPr>
        <w:t>长丰县公共服务运营管理有限责任公司</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地 址：</w:t>
      </w:r>
      <w:r>
        <w:rPr>
          <w:rFonts w:hint="eastAsia" w:ascii="宋体" w:hAnsi="宋体" w:cs="宋体"/>
          <w:b w:val="0"/>
          <w:bCs/>
          <w:color w:val="000000"/>
          <w:kern w:val="0"/>
          <w:sz w:val="24"/>
          <w:szCs w:val="24"/>
          <w:lang w:val="en-US" w:eastAsia="zh-CN"/>
        </w:rPr>
        <w:t>合肥市北城新区双墩镇科瑞北郡15#楼7层</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法定代表人：</w:t>
      </w:r>
      <w:r>
        <w:rPr>
          <w:rFonts w:hint="eastAsia" w:ascii="宋体" w:hAnsi="宋体" w:cs="宋体"/>
          <w:b w:val="0"/>
          <w:bCs/>
          <w:color w:val="000000"/>
          <w:kern w:val="0"/>
          <w:sz w:val="24"/>
          <w:szCs w:val="24"/>
          <w:lang w:val="en-US" w:eastAsia="zh-CN"/>
        </w:rPr>
        <w:t>胡召伦</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电话：</w:t>
      </w:r>
      <w:r>
        <w:rPr>
          <w:rFonts w:hint="eastAsia" w:ascii="宋体" w:hAnsi="宋体" w:cs="宋体"/>
          <w:b w:val="0"/>
          <w:bCs/>
          <w:color w:val="000000"/>
          <w:kern w:val="0"/>
          <w:sz w:val="24"/>
          <w:szCs w:val="24"/>
          <w:lang w:val="en-US" w:eastAsia="zh-CN"/>
        </w:rPr>
        <w:t>0551-66866949</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ascii="宋体" w:hAnsi="宋体" w:cs="宋体"/>
          <w:b w:val="0"/>
          <w:bCs/>
          <w:color w:val="000000"/>
          <w:kern w:val="0"/>
          <w:sz w:val="24"/>
          <w:szCs w:val="24"/>
        </w:rPr>
      </w:pPr>
    </w:p>
    <w:p>
      <w:pPr>
        <w:widowControl/>
        <w:spacing w:line="360" w:lineRule="auto"/>
        <w:ind w:firstLine="240" w:firstLineChars="100"/>
        <w:jc w:val="left"/>
        <w:rPr>
          <w:rFonts w:hint="eastAsia" w:ascii="宋体" w:hAnsi="宋体" w:cs="宋体"/>
          <w:b w:val="0"/>
          <w:bCs/>
          <w:color w:val="000000"/>
          <w:kern w:val="0"/>
          <w:sz w:val="24"/>
          <w:szCs w:val="24"/>
        </w:rPr>
      </w:pP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供方（以下简称乙方）：</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 xml:space="preserve">地 址：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 xml:space="preserve">单位负责人：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电话</w:t>
      </w:r>
      <w:r>
        <w:rPr>
          <w:rFonts w:hint="eastAsia" w:ascii="宋体" w:hAnsi="宋体" w:cs="宋体"/>
          <w:b w:val="0"/>
          <w:bCs/>
          <w:color w:val="000000"/>
          <w:kern w:val="0"/>
          <w:sz w:val="24"/>
          <w:szCs w:val="24"/>
          <w:lang w:eastAsia="zh-CN"/>
        </w:rPr>
        <w:t>：</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hint="eastAsia" w:ascii="宋体" w:hAnsi="宋体" w:cs="宋体"/>
          <w:b w:val="0"/>
          <w:bCs/>
          <w:color w:val="000000"/>
          <w:kern w:val="0"/>
          <w:sz w:val="24"/>
          <w:szCs w:val="24"/>
        </w:rPr>
      </w:pPr>
      <w:r>
        <w:rPr>
          <w:rFonts w:hint="eastAsia" w:ascii="宋体" w:hAnsi="宋体" w:cs="宋体"/>
          <w:b w:val="0"/>
          <w:bCs/>
          <w:color w:val="000000"/>
          <w:kern w:val="0"/>
          <w:sz w:val="24"/>
          <w:szCs w:val="24"/>
        </w:rPr>
        <w:t>根据《中华人民共和国民法典》及其他有关法律、行政法规，遵循平等、自愿、公平和诚实信用的原则，双方经协商，就【长丰公共服务公司保洁</w:t>
      </w:r>
      <w:r>
        <w:rPr>
          <w:rFonts w:hint="eastAsia" w:ascii="宋体" w:hAnsi="宋体" w:cs="宋体"/>
          <w:b w:val="0"/>
          <w:bCs/>
          <w:color w:val="000000"/>
          <w:kern w:val="0"/>
          <w:sz w:val="24"/>
          <w:szCs w:val="24"/>
          <w:lang w:val="en-US" w:eastAsia="zh-CN"/>
        </w:rPr>
        <w:t>物资</w:t>
      </w:r>
      <w:r>
        <w:rPr>
          <w:rFonts w:hint="eastAsia" w:ascii="宋体" w:hAnsi="宋体" w:cs="宋体"/>
          <w:b w:val="0"/>
          <w:bCs/>
          <w:color w:val="000000"/>
          <w:kern w:val="0"/>
          <w:sz w:val="24"/>
          <w:szCs w:val="24"/>
        </w:rPr>
        <w:t>采购】采购事项协商一致，订立本合同。</w:t>
      </w:r>
    </w:p>
    <w:p>
      <w:pPr>
        <w:pStyle w:val="2"/>
        <w:rPr>
          <w:rFonts w:hint="eastAsia" w:ascii="宋体" w:hAnsi="宋体" w:cs="宋体"/>
          <w:b w:val="0"/>
          <w:bCs/>
          <w:color w:val="000000"/>
          <w:kern w:val="0"/>
          <w:sz w:val="24"/>
          <w:szCs w:val="24"/>
        </w:rPr>
      </w:pPr>
    </w:p>
    <w:p>
      <w:pPr>
        <w:widowControl/>
        <w:numPr>
          <w:ilvl w:val="0"/>
          <w:numId w:val="5"/>
        </w:numPr>
        <w:spacing w:line="360" w:lineRule="auto"/>
        <w:ind w:firstLine="482" w:firstLineChars="200"/>
        <w:jc w:val="left"/>
        <w:rPr>
          <w:rFonts w:hint="eastAsia" w:ascii="宋体" w:hAnsi="宋体" w:cs="宋体"/>
          <w:b/>
          <w:color w:val="000000"/>
          <w:kern w:val="0"/>
          <w:sz w:val="24"/>
          <w:szCs w:val="24"/>
        </w:rPr>
      </w:pPr>
      <w:r>
        <w:rPr>
          <w:rFonts w:hint="eastAsia" w:ascii="宋体" w:hAnsi="宋体" w:cs="宋体"/>
          <w:b/>
          <w:color w:val="000000"/>
          <w:kern w:val="0"/>
          <w:sz w:val="24"/>
          <w:szCs w:val="24"/>
        </w:rPr>
        <w:t>采购内容</w:t>
      </w:r>
    </w:p>
    <w:tbl>
      <w:tblPr>
        <w:tblStyle w:val="49"/>
        <w:tblW w:w="9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2615"/>
        <w:gridCol w:w="2396"/>
        <w:gridCol w:w="612"/>
        <w:gridCol w:w="863"/>
        <w:gridCol w:w="747"/>
        <w:gridCol w:w="102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工业百洁布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木柄扫把软/硬</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蝴蝶套扫</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扫把+簸箕/套</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有叶大扫把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无叶大扫把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无尘大扫把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小竹扫把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无籽高粱扫把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有籽高粱扫把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木杆铁簸箕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长木杆铁簸箕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木杆，加大型</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白纱手套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防风套扫</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加绒胶手套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适合秋冬季使用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灰色云石铲刀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超保伸缩杆1.2米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超保伸缩杆2.4米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超保伸缩杆3.6米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超保伸缩杆4.5米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超保伸缩杆6米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超保伸缩杆9米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毛头+支架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玻璃擦套装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小地刷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钢丝地刷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尼龙丝地刷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蓝泡泡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6粒/包</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小便斗香片</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芳香球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5粒/包</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白线拖把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蓝线拖把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无纺布拖把250g</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无纺布拖把300g</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无纺布拖把400g</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白云蜡拖整套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60布头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90布头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60尘推架（加粗）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90尘推架（加粗）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尘推夹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清新剂360ml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大蓝桶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洗手液500ml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特效洁厕液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松香水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抽泵</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不锈钢保养剂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静电尘推油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酸性除锈清洁剂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高泡地毯清洁剂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地毯除渍剂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全能水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洁而亮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碧绿珠</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疏通下水管道</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除胶剂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垃圾袋45*55</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点断式垃圾袋3g/条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垃圾袋60*80</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平口11g</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垃圾袋80*100</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平口20g</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垃圾袋120*140</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50g，240升垃圾桶使用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印度奇楠香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蝇香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五洁粉</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30*70抹布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手动喷雾器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电动喷雾器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草耙子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马桶拔子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推水器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地库除水使用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螺纹黑胶手套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榨水车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保洁小推车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小推车（有盖）</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60L吸水吸尘器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手机支架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刀切纸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洁云/洁柔</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茶叶桶（茶水桶）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尖头铁锹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平头铁锹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檀香盘</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美工刀片单孔</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240L垃圾桶加厚</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皇家双桶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40L双桶蓝灰</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双格清洁水桶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雨鞋01058</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大褂雨衣</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白云A正在维修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白云A工作进行中</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小心地滑牌</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拖把架挂钩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白色擦手纸盒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小圆筛</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大圆筛</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8304盆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浴缸刷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衣刷01046</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草帽</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灭烟石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清风原木双层盒抽</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粘鼠板</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五齿耙爪</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喷香机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香氛</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拖把挂架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1812海绵拖把——38cm</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2.4米伸缩杆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2.5cm加厚水管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289木杆硬毛扫把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300g竹杆无纺布拖把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4.5米伸缩杆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40斤桶装84</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45*55点断垃圾袋50条/卷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450ml数码除胶剂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500ml稀释喷壶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60cm得力洁尘推布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60cm黑火钳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60cm加粗尘推框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750ml杀虫剂喷雾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90cm得力洁尘推布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90cm加粗尘推框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A擦手纸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A大盘纸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U型铝合金垃圾夹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白色丝绵塑料厕刷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带压条纸篓</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电动调速喷雾器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方形铁锹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红色长柄铲刀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加厚尘推夹头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洁厕剂3.8L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可弯曲伸缩除尘掸——布艺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蓝色玻璃刮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亮彩洗衣粉</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木杆塑料簸箕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木杆圆头厕刷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清洁球6粒装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清新剂480ml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双孔刀片</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四头拖把挂架(超宝)</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钛金尘推杆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天鹅湖刀切纸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铁耙子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小孔红色香片</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小喷壶喷头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小瓶500ml75%酒精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小瓶500ml84</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小瓶500ml洁厕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新料115*135垃圾袋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新料60*80垃圾袋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新料80*100垃圾袋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粤龙A3橡胶手套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5L75%酒精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A80g平稳卷纸/160卷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K95口罩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测温枪</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大褂防护服</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花瓣固体清新剂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接线板（3米）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清风盒抽</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清风软抽48包/件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维达擦手纸V2156</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维达大盘纸V4491</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消毒湿巾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医用一次性手套（100只/包）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医用口罩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风油精6ml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藿香正气水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仁丹/20粒装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消毒棉球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清风袋装抽纸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1.5升压力喷壶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27公分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32公分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洗尘推布</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雕牌肥皂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舒肤佳香皂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240垃圾桶轮子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240垃圾桶盖子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240垃圾桶塞子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方形抹布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各色</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3.2L暖水瓶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70L吸水吸尘器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1斤，纯液</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40斤，纯液</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小推车布袋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推车前轮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推车后轮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背式吹风机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冰袖</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翻斗车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浇花水壶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香薰</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保洁腰包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对折海绵拖把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铁杆厕刷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带底座厕刷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numPr>
          <w:ilvl w:val="0"/>
          <w:numId w:val="0"/>
        </w:numPr>
        <w:rPr>
          <w:rFonts w:hint="default"/>
          <w:lang w:val="en-US" w:eastAsia="zh-CN"/>
        </w:rPr>
      </w:pPr>
    </w:p>
    <w:p>
      <w:pPr>
        <w:spacing w:beforeLines="50" w:afterLines="50" w:line="440" w:lineRule="exact"/>
        <w:ind w:firstLine="482" w:firstLineChars="200"/>
        <w:rPr>
          <w:rFonts w:hint="eastAsia" w:ascii="宋体" w:hAnsi="宋体" w:eastAsia="宋体" w:cs="Times New Roman"/>
          <w:b/>
          <w:bCs/>
          <w:color w:val="000000"/>
          <w:sz w:val="24"/>
        </w:rPr>
      </w:pPr>
      <w:r>
        <w:rPr>
          <w:rFonts w:hint="eastAsia" w:ascii="宋体" w:hAnsi="宋体" w:eastAsia="宋体" w:cs="Times New Roman"/>
          <w:b/>
          <w:bCs/>
          <w:color w:val="000000"/>
          <w:sz w:val="24"/>
        </w:rPr>
        <w:t>第二条 合同价款</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 xml:space="preserve">2.1 合同总额暂定为：人民币(大写) 【】元(小写￥【】元), </w:t>
      </w:r>
      <w:bookmarkStart w:id="60" w:name="_Hlk49083348"/>
      <w:r>
        <w:rPr>
          <w:rFonts w:hint="eastAsia" w:ascii="宋体" w:hAnsi="宋体" w:eastAsia="宋体" w:cs="Times New Roman"/>
          <w:b w:val="0"/>
          <w:bCs w:val="0"/>
          <w:color w:val="000000"/>
          <w:sz w:val="24"/>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宋体" w:hAnsi="宋体" w:eastAsia="宋体" w:cs="Times New Roman"/>
          <w:b w:val="0"/>
          <w:bCs w:val="0"/>
          <w:color w:val="000000"/>
          <w:sz w:val="24"/>
        </w:rPr>
        <w:t>但不限于材料费、人工费、运费、包装费、安装调试费、利润、税费等乙方为履行本合同项下全部义务所需的所有费用。除此之外，甲方无需就本合同项下服务向乙方或第三方支付任何其他费用。</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4"/>
          <w:highlight w:val="none"/>
          <w:lang w:val="en-US" w:eastAsia="zh-CN"/>
        </w:rPr>
        <w:t>2.2</w:t>
      </w:r>
      <w:r>
        <w:rPr>
          <w:rFonts w:hint="eastAsia" w:ascii="宋体" w:hAnsi="宋体"/>
          <w:color w:val="auto"/>
          <w:sz w:val="24"/>
          <w:szCs w:val="28"/>
          <w:highlight w:val="none"/>
        </w:rPr>
        <w:t>本次招标的货物数量为一年采购量，供货时按委托人提供的采购清单数量足额供货</w:t>
      </w:r>
      <w:r>
        <w:rPr>
          <w:rFonts w:hint="eastAsia" w:ascii="宋体" w:hAnsi="宋体"/>
          <w:color w:val="auto"/>
          <w:sz w:val="24"/>
          <w:szCs w:val="28"/>
          <w:highlight w:val="none"/>
          <w:lang w:eastAsia="zh-CN"/>
        </w:rPr>
        <w:t>，</w:t>
      </w:r>
      <w:r>
        <w:rPr>
          <w:rFonts w:hint="eastAsia" w:ascii="宋体" w:hAnsi="宋体"/>
          <w:color w:val="auto"/>
          <w:sz w:val="24"/>
          <w:szCs w:val="28"/>
          <w:highlight w:val="none"/>
        </w:rPr>
        <w:t>按月分批交货。</w:t>
      </w:r>
    </w:p>
    <w:p>
      <w:pPr>
        <w:spacing w:line="360" w:lineRule="auto"/>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2.</w:t>
      </w:r>
      <w:r>
        <w:rPr>
          <w:rFonts w:hint="eastAsia" w:ascii="宋体" w:hAnsi="宋体" w:cs="Times New Roman"/>
          <w:b w:val="0"/>
          <w:bCs w:val="0"/>
          <w:color w:val="000000"/>
          <w:sz w:val="24"/>
          <w:lang w:val="en-US" w:eastAsia="zh-CN"/>
        </w:rPr>
        <w:t>3</w:t>
      </w:r>
      <w:r>
        <w:rPr>
          <w:rFonts w:hint="eastAsia" w:ascii="宋体" w:hAnsi="宋体" w:eastAsia="宋体" w:cs="Times New Roman"/>
          <w:b w:val="0"/>
          <w:bCs w:val="0"/>
          <w:color w:val="000000"/>
          <w:sz w:val="24"/>
        </w:rPr>
        <w:t>合同价款的支付：</w:t>
      </w:r>
      <w:r>
        <w:rPr>
          <w:rFonts w:hint="eastAsia" w:ascii="宋体" w:hAnsi="宋体" w:cs="Times New Roman"/>
          <w:b w:val="0"/>
          <w:bCs w:val="0"/>
          <w:color w:val="000000"/>
          <w:sz w:val="24"/>
          <w:lang w:val="en-US" w:eastAsia="zh-CN"/>
        </w:rPr>
        <w:t>月付，如：2023年01月完成供货的相应货款于2023年02月支付，</w:t>
      </w:r>
      <w:r>
        <w:rPr>
          <w:rFonts w:hint="eastAsia" w:ascii="宋体" w:hAnsi="宋体" w:eastAsia="宋体" w:cs="Times New Roman"/>
          <w:b w:val="0"/>
          <w:bCs w:val="0"/>
          <w:color w:val="000000"/>
          <w:sz w:val="24"/>
        </w:rPr>
        <w:t>乙方应为经主管税务机关认可的增值税一般纳税人（如乙方为小规模纳税人，应提供税务机关代开的增值税专用发票）</w:t>
      </w:r>
      <w:r>
        <w:rPr>
          <w:rFonts w:hint="eastAsia" w:ascii="宋体" w:hAnsi="宋体" w:cs="Times New Roman"/>
          <w:b w:val="0"/>
          <w:bCs w:val="0"/>
          <w:color w:val="000000"/>
          <w:sz w:val="24"/>
          <w:lang w:eastAsia="zh-CN"/>
        </w:rPr>
        <w:t>；</w:t>
      </w:r>
      <w:r>
        <w:rPr>
          <w:rFonts w:hint="eastAsia" w:ascii="宋体" w:hAnsi="宋体" w:eastAsia="宋体" w:cs="Times New Roman"/>
          <w:b w:val="0"/>
          <w:bCs w:val="0"/>
          <w:color w:val="000000"/>
          <w:sz w:val="24"/>
        </w:rPr>
        <w:t>甲方付款前，乙方应向甲方提供合法有效的增值税专用发票；如乙方迟延或拒绝开具的增值税专用发票的，甲方有权迟延支付应付款项，且不承担任何违约责任，乙方的各项合同义务仍按合同约定履行。</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2.4乙方指定收款账户信息如下：</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开户行：</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账户名称：</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账号：</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spacing w:beforeLines="50" w:afterLines="50" w:line="440" w:lineRule="exact"/>
        <w:ind w:firstLine="482" w:firstLineChars="200"/>
        <w:rPr>
          <w:rFonts w:ascii="宋体" w:hAnsi="宋体" w:eastAsia="宋体"/>
          <w:bCs/>
          <w:color w:val="000000"/>
          <w:sz w:val="24"/>
        </w:rPr>
      </w:pPr>
      <w:r>
        <w:rPr>
          <w:rFonts w:hint="eastAsia" w:ascii="宋体" w:hAnsi="宋体" w:eastAsia="宋体" w:cs="Times New Roman"/>
          <w:b/>
          <w:bCs/>
          <w:color w:val="000000"/>
          <w:sz w:val="24"/>
        </w:rPr>
        <w:t>第</w:t>
      </w:r>
      <w:r>
        <w:rPr>
          <w:rFonts w:hint="eastAsia" w:ascii="宋体" w:hAnsi="宋体" w:eastAsia="宋体" w:cs="Times New Roman"/>
          <w:b/>
          <w:bCs/>
          <w:color w:val="000000"/>
          <w:sz w:val="24"/>
          <w:lang w:val="en-US" w:eastAsia="zh-CN"/>
        </w:rPr>
        <w:t>三</w:t>
      </w:r>
      <w:r>
        <w:rPr>
          <w:rFonts w:hint="eastAsia" w:ascii="宋体" w:hAnsi="宋体" w:eastAsia="宋体" w:cs="Times New Roman"/>
          <w:b/>
          <w:bCs/>
          <w:color w:val="000000"/>
          <w:sz w:val="24"/>
        </w:rPr>
        <w:t>条  质量标准和要求</w:t>
      </w:r>
    </w:p>
    <w:p>
      <w:pPr>
        <w:pStyle w:val="3"/>
        <w:spacing w:line="44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标的物应符合以下标准、规范和要求：（1）标的物不侵犯任何第三人的知识产权；（2）均为全新的、未曾使用的，规格、质量、材质、工艺等均应符合本合同第一条的要求；均按照甲方样衣</w:t>
      </w:r>
      <w:r>
        <w:rPr>
          <w:rFonts w:ascii="宋体" w:hAnsi="宋体" w:eastAsia="宋体"/>
          <w:bCs/>
          <w:color w:val="000000"/>
          <w:sz w:val="24"/>
          <w:szCs w:val="24"/>
        </w:rPr>
        <w:t xml:space="preserve"> (</w:t>
      </w:r>
      <w:r>
        <w:rPr>
          <w:rFonts w:hint="eastAsia" w:ascii="宋体" w:hAnsi="宋体" w:eastAsia="宋体"/>
          <w:bCs/>
          <w:color w:val="000000"/>
          <w:sz w:val="24"/>
          <w:szCs w:val="24"/>
        </w:rPr>
        <w:t>3</w:t>
      </w:r>
      <w:r>
        <w:rPr>
          <w:rFonts w:ascii="宋体" w:hAnsi="宋体" w:eastAsia="宋体"/>
          <w:bCs/>
          <w:color w:val="000000"/>
          <w:sz w:val="24"/>
          <w:szCs w:val="24"/>
        </w:rPr>
        <w:t xml:space="preserve">) </w:t>
      </w:r>
      <w:r>
        <w:rPr>
          <w:rFonts w:hint="eastAsia" w:ascii="宋体" w:hAnsi="宋体" w:eastAsia="宋体"/>
          <w:bCs/>
          <w:color w:val="000000"/>
          <w:sz w:val="24"/>
          <w:szCs w:val="24"/>
        </w:rPr>
        <w:t>达到或超过乙方已提交样品的质量标准；（4）质量不低于国家标准、地方标准和行业最新标准及规范（以三类标准中最高者为准</w:t>
      </w:r>
      <w:r>
        <w:rPr>
          <w:rFonts w:hint="eastAsia" w:ascii="宋体" w:hAnsi="宋体" w:eastAsia="宋体"/>
          <w:bCs/>
          <w:color w:val="000000"/>
          <w:sz w:val="24"/>
          <w:szCs w:val="24"/>
          <w:lang w:eastAsia="zh-CN"/>
        </w:rPr>
        <w:t>）；</w:t>
      </w:r>
      <w:r>
        <w:rPr>
          <w:rFonts w:hint="eastAsia" w:ascii="宋体" w:hAnsi="宋体" w:eastAsia="宋体"/>
          <w:bCs/>
          <w:color w:val="000000"/>
          <w:sz w:val="24"/>
          <w:szCs w:val="24"/>
        </w:rPr>
        <w:t>没有相应标准、规范的，应当符合本合同约定并满足项目的实际需要。标的物在合同约定期限内通过验收的，执行合同约定的质量标准、规范；未能按期验收且国家标准、地方标准和行业标准（规范）修订并提高的，乙方供应的标的物应符合修订后的标准（规范）。</w:t>
      </w:r>
    </w:p>
    <w:p>
      <w:pPr>
        <w:spacing w:beforeLines="50" w:afterLines="50" w:line="440" w:lineRule="exact"/>
        <w:ind w:firstLine="482" w:firstLineChars="200"/>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rPr>
        <w:t>第</w:t>
      </w:r>
      <w:r>
        <w:rPr>
          <w:rFonts w:hint="eastAsia" w:ascii="宋体" w:hAnsi="宋体" w:eastAsia="宋体" w:cs="Times New Roman"/>
          <w:b/>
          <w:bCs/>
          <w:color w:val="000000"/>
          <w:sz w:val="24"/>
          <w:lang w:val="en-US" w:eastAsia="zh-CN"/>
        </w:rPr>
        <w:t>四</w:t>
      </w:r>
      <w:r>
        <w:rPr>
          <w:rFonts w:hint="eastAsia" w:ascii="宋体" w:hAnsi="宋体" w:eastAsia="宋体" w:cs="Times New Roman"/>
          <w:b/>
          <w:bCs/>
          <w:color w:val="000000"/>
          <w:sz w:val="24"/>
        </w:rPr>
        <w:t xml:space="preserve">条 </w:t>
      </w:r>
      <w:r>
        <w:rPr>
          <w:rFonts w:hint="eastAsia" w:ascii="宋体" w:hAnsi="宋体" w:eastAsia="宋体" w:cs="Times New Roman"/>
          <w:b/>
          <w:bCs/>
          <w:color w:val="000000"/>
          <w:sz w:val="24"/>
          <w:lang w:val="en-US" w:eastAsia="zh-CN"/>
        </w:rPr>
        <w:t>货物的</w:t>
      </w:r>
      <w:r>
        <w:rPr>
          <w:rFonts w:hint="eastAsia" w:ascii="宋体" w:hAnsi="宋体" w:eastAsia="宋体" w:cs="Times New Roman"/>
          <w:b/>
          <w:bCs/>
          <w:color w:val="000000"/>
          <w:sz w:val="24"/>
        </w:rPr>
        <w:t>交</w:t>
      </w:r>
      <w:r>
        <w:rPr>
          <w:rFonts w:hint="eastAsia" w:ascii="宋体" w:hAnsi="宋体" w:eastAsia="宋体" w:cs="Times New Roman"/>
          <w:b/>
          <w:bCs/>
          <w:color w:val="000000"/>
          <w:sz w:val="24"/>
          <w:lang w:val="en-US" w:eastAsia="zh-CN"/>
        </w:rPr>
        <w:t>货</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4.1根据甲方采购清单供货，乙方负责装货、运输，将货物安全运抵交货目的地并卸载。</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4.2交货期：分批供货，接书面采购清单后10个工作日完成本批次供货。甲方有权延迟交货期，但需要提前24小时通知乙方。乙方在每批货物抵达货物交货目的地24小时前通知甲方接货。</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4.3交货目的地：甲方指定地点。</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4.4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pPr>
        <w:pStyle w:val="44"/>
        <w:spacing w:beforeLines="50" w:afterLines="50" w:line="440" w:lineRule="exact"/>
        <w:ind w:firstLine="482"/>
        <w:rPr>
          <w:rFonts w:hint="eastAsia" w:ascii="宋体" w:hAnsi="宋体" w:eastAsia="宋体"/>
          <w:bCs/>
          <w:color w:val="000000"/>
        </w:rPr>
      </w:pPr>
      <w:r>
        <w:rPr>
          <w:rFonts w:hint="eastAsia" w:ascii="宋体" w:hAnsi="宋体" w:eastAsia="宋体"/>
          <w:bCs/>
          <w:color w:val="000000"/>
        </w:rPr>
        <w:t>第五条 验收</w:t>
      </w:r>
    </w:p>
    <w:p>
      <w:pPr>
        <w:pStyle w:val="44"/>
        <w:spacing w:beforeLines="50" w:afterLines="50" w:line="440" w:lineRule="exact"/>
        <w:ind w:firstLine="482"/>
        <w:rPr>
          <w:rFonts w:hint="eastAsia" w:ascii="宋体" w:hAnsi="宋体" w:eastAsia="宋体"/>
          <w:b w:val="0"/>
          <w:bCs w:val="0"/>
          <w:color w:val="000000"/>
        </w:rPr>
      </w:pPr>
      <w:r>
        <w:rPr>
          <w:rFonts w:hint="eastAsia" w:ascii="宋体" w:hAnsi="宋体" w:eastAsia="宋体"/>
          <w:b w:val="0"/>
          <w:bCs w:val="0"/>
          <w:color w:val="000000"/>
        </w:rPr>
        <w:t>5.1货物送达到甲方指定地点后，甲方按照产品清单进行清点验货；如发现产品与合同约定不符，或因包装不当造成货物质量下降或破损、缺件等，乙方应及时按甲方要求处理。</w:t>
      </w:r>
    </w:p>
    <w:p>
      <w:pPr>
        <w:pStyle w:val="44"/>
        <w:spacing w:beforeLines="50" w:afterLines="50" w:line="440" w:lineRule="exact"/>
        <w:ind w:firstLine="482"/>
        <w:rPr>
          <w:rFonts w:ascii="宋体" w:hAnsi="宋体" w:eastAsia="宋体"/>
          <w:b w:val="0"/>
          <w:bCs/>
          <w:color w:val="auto"/>
          <w:sz w:val="24"/>
          <w:szCs w:val="24"/>
          <w:highlight w:val="none"/>
        </w:rPr>
      </w:pPr>
      <w:r>
        <w:rPr>
          <w:rFonts w:hint="eastAsia" w:ascii="宋体" w:hAnsi="宋体" w:eastAsia="宋体"/>
          <w:b w:val="0"/>
          <w:bCs w:val="0"/>
          <w:color w:val="000000"/>
        </w:rPr>
        <w:t>5.2货物到达现场后，乙方应按甲方安排的时间派人到现场进行开箱检验。如乙方不能按时到达现场，又无函电通知时，甲方有权开箱检验，并对缺件、质量损坏情况做出记录。</w:t>
      </w:r>
      <w:r>
        <w:rPr>
          <w:rFonts w:hint="eastAsia" w:ascii="宋体" w:hAnsi="宋体" w:eastAsia="宋体"/>
          <w:b w:val="0"/>
          <w:bCs/>
          <w:color w:val="auto"/>
          <w:sz w:val="24"/>
          <w:szCs w:val="24"/>
          <w:highlight w:val="none"/>
        </w:rPr>
        <w:t>如果验收过程中发现乙方擅自变更合同标的物，将拒绝通过验收，由此引起的一切后果及损失由乙方承担。</w:t>
      </w:r>
    </w:p>
    <w:p>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5.3结算争议：甲方按照约定支付款项后，如因双方就结算价款发生争议，导致最终结算价款无法确定的，甲方有权停止付款，并且无须向乙方承担逾期付款的违约责任（包括支付利息、逾期付款违约金等）。</w:t>
      </w:r>
    </w:p>
    <w:p>
      <w:pPr>
        <w:pStyle w:val="44"/>
        <w:spacing w:beforeLines="50" w:afterLines="50" w:line="440" w:lineRule="exact"/>
        <w:ind w:firstLine="482"/>
        <w:rPr>
          <w:rFonts w:hint="default" w:ascii="宋体" w:hAnsi="宋体" w:eastAsia="宋体"/>
          <w:b/>
          <w:bCs/>
          <w:color w:val="000000"/>
          <w:lang w:val="en-US" w:eastAsia="zh-CN"/>
        </w:rPr>
      </w:pPr>
      <w:r>
        <w:rPr>
          <w:rFonts w:hint="eastAsia" w:ascii="宋体" w:hAnsi="宋体" w:eastAsia="宋体"/>
          <w:b/>
          <w:bCs/>
          <w:color w:val="000000"/>
          <w:lang w:val="en-US" w:eastAsia="zh-CN"/>
        </w:rPr>
        <w:t>第六条 货物的保证</w:t>
      </w:r>
    </w:p>
    <w:p>
      <w:pPr>
        <w:pStyle w:val="44"/>
        <w:spacing w:beforeLines="50" w:afterLines="50" w:line="440" w:lineRule="exact"/>
        <w:ind w:firstLine="480" w:firstLineChars="200"/>
        <w:rPr>
          <w:rFonts w:hint="eastAsia" w:ascii="宋体" w:hAnsi="宋体" w:eastAsia="宋体"/>
          <w:b w:val="0"/>
          <w:bCs w:val="0"/>
          <w:color w:val="000000"/>
        </w:rPr>
      </w:pPr>
      <w:r>
        <w:rPr>
          <w:rFonts w:hint="eastAsia" w:ascii="宋体" w:hAnsi="宋体" w:eastAsia="宋体"/>
          <w:b w:val="0"/>
          <w:bCs w:val="0"/>
          <w:color w:val="000000"/>
        </w:rPr>
        <w:t>乙方对其按合同向甲方提供的全部货物及服务保证如下：</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widowControl/>
        <w:spacing w:before="100" w:beforeLines="50" w:beforeAutospacing="1" w:after="100" w:afterLines="30" w:afterAutospacing="1" w:line="360" w:lineRule="auto"/>
        <w:ind w:firstLine="482" w:firstLineChars="200"/>
        <w:jc w:val="left"/>
        <w:rPr>
          <w:rFonts w:ascii="宋体" w:hAnsi="宋体" w:cs="宋体"/>
          <w:b/>
          <w:bCs/>
          <w:color w:val="000000"/>
          <w:kern w:val="0"/>
          <w:sz w:val="24"/>
          <w:szCs w:val="24"/>
        </w:rPr>
      </w:pPr>
      <w:r>
        <w:rPr>
          <w:rFonts w:ascii="宋体" w:hAnsi="宋体" w:cs="宋体"/>
          <w:b/>
          <w:bCs/>
          <w:color w:val="000000"/>
          <w:kern w:val="0"/>
          <w:sz w:val="24"/>
          <w:szCs w:val="27"/>
        </w:rPr>
        <w:t>第</w:t>
      </w:r>
      <w:r>
        <w:rPr>
          <w:rFonts w:hint="eastAsia" w:ascii="宋体" w:hAnsi="宋体" w:cs="宋体"/>
          <w:b/>
          <w:bCs/>
          <w:color w:val="000000"/>
          <w:kern w:val="0"/>
          <w:sz w:val="24"/>
          <w:szCs w:val="27"/>
          <w:lang w:val="en-US" w:eastAsia="zh-CN"/>
        </w:rPr>
        <w:t>七</w:t>
      </w:r>
      <w:r>
        <w:rPr>
          <w:rFonts w:hint="eastAsia" w:ascii="宋体" w:hAnsi="宋体" w:cs="宋体"/>
          <w:b/>
          <w:bCs/>
          <w:color w:val="000000"/>
          <w:kern w:val="0"/>
          <w:sz w:val="24"/>
          <w:szCs w:val="27"/>
        </w:rPr>
        <w:t>条</w:t>
      </w:r>
      <w:r>
        <w:rPr>
          <w:rFonts w:ascii="宋体" w:hAnsi="宋体" w:cs="宋体"/>
          <w:color w:val="000000"/>
          <w:kern w:val="0"/>
          <w:sz w:val="24"/>
          <w:szCs w:val="27"/>
        </w:rPr>
        <w:t> </w:t>
      </w:r>
      <w:r>
        <w:rPr>
          <w:rFonts w:ascii="宋体" w:hAnsi="宋体" w:cs="宋体"/>
          <w:b/>
          <w:bCs/>
          <w:color w:val="000000"/>
          <w:kern w:val="0"/>
          <w:sz w:val="24"/>
          <w:szCs w:val="27"/>
        </w:rPr>
        <w:t>违约责任</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.1乙方未按本合同约定日期按时供货，每延期一天，向甲方支付该批货物合同价款的千分之一的违约金，延期超20天的，甲方有权解除本合同，乙方应退还甲方相应货款并按该批货款的20％支付违约金。</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.4若甲方在使用产品的过程中，由于产品质量原因给甲方或第三方造成人身或财产损失时，乙方应承担全部赔偿责任，并支付该产品价格的20%作为违约金。</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.5乙方违反本合同其他约定，经甲方催告后10日内仍未整改的，甲方有权解除合同，乙方应退还预付款并按合同总额的20％支付违约金，不足以弥补甲方损失的需继续予以补足。</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.7因乙方违约造成甲方损失的，乙方还应赔偿甲方为维护自身合法权益而支出的包括但不限于诉讼费、律师费、差旅费、文印费、诉讼保全保险费等一切支出。</w:t>
      </w:r>
    </w:p>
    <w:p>
      <w:pPr>
        <w:widowControl/>
        <w:numPr>
          <w:ilvl w:val="0"/>
          <w:numId w:val="0"/>
        </w:numPr>
        <w:spacing w:before="100" w:beforeLines="50" w:beforeAutospacing="1" w:after="100" w:afterLines="30" w:afterAutospacing="1" w:line="360" w:lineRule="auto"/>
        <w:ind w:firstLine="482" w:firstLineChars="200"/>
        <w:jc w:val="left"/>
        <w:rPr>
          <w:rFonts w:hint="eastAsia" w:ascii="宋体" w:hAnsi="宋体" w:eastAsia="宋体" w:cs="宋体"/>
          <w:b/>
          <w:bCs/>
          <w:color w:val="000000"/>
          <w:sz w:val="24"/>
        </w:rPr>
      </w:pPr>
      <w:r>
        <w:rPr>
          <w:rFonts w:hint="eastAsia" w:ascii="宋体" w:hAnsi="宋体" w:cs="宋体"/>
          <w:b/>
          <w:bCs/>
          <w:color w:val="000000"/>
          <w:sz w:val="24"/>
          <w:lang w:val="en-US" w:eastAsia="zh-CN"/>
        </w:rPr>
        <w:t xml:space="preserve">第八条 </w:t>
      </w:r>
      <w:r>
        <w:rPr>
          <w:rFonts w:hint="eastAsia" w:ascii="宋体" w:hAnsi="宋体" w:eastAsia="宋体" w:cs="宋体"/>
          <w:b/>
          <w:bCs/>
          <w:color w:val="000000"/>
          <w:sz w:val="24"/>
        </w:rPr>
        <w:t>不可抗力</w:t>
      </w:r>
    </w:p>
    <w:p>
      <w:pPr>
        <w:widowControl/>
        <w:numPr>
          <w:ilvl w:val="0"/>
          <w:numId w:val="0"/>
        </w:numPr>
        <w:spacing w:before="100" w:beforeLines="50" w:beforeAutospacing="1" w:after="100" w:afterLines="30" w:afterAutospacing="1"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w:t>
      </w:r>
      <w:bookmarkStart w:id="61" w:name="_Hlk49085614"/>
      <w:r>
        <w:rPr>
          <w:rFonts w:hint="eastAsia" w:ascii="宋体" w:hAnsi="宋体" w:eastAsia="宋体" w:cs="宋体"/>
          <w:color w:val="000000"/>
          <w:sz w:val="24"/>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1"/>
      <w:r>
        <w:rPr>
          <w:rFonts w:hint="eastAsia" w:ascii="宋体" w:hAnsi="宋体" w:eastAsia="宋体" w:cs="宋体"/>
          <w:color w:val="000000"/>
          <w:sz w:val="24"/>
        </w:rPr>
        <w:t>。</w:t>
      </w:r>
    </w:p>
    <w:p>
      <w:pPr>
        <w:adjustRightInd w:val="0"/>
        <w:snapToGrid w:val="0"/>
        <w:spacing w:line="520" w:lineRule="exact"/>
        <w:ind w:firstLine="482" w:firstLineChars="200"/>
        <w:rPr>
          <w:rFonts w:hint="eastAsia" w:ascii="宋体" w:hAnsi="宋体" w:eastAsia="宋体" w:cs="宋体"/>
          <w:color w:val="000000"/>
          <w:sz w:val="24"/>
        </w:rPr>
      </w:pPr>
      <w:bookmarkStart w:id="62" w:name="_Hlk49085629"/>
      <w:r>
        <w:rPr>
          <w:rFonts w:hint="eastAsia" w:ascii="宋体" w:hAnsi="宋体" w:eastAsia="宋体" w:cs="宋体"/>
          <w:b/>
          <w:bCs/>
          <w:color w:val="000000"/>
          <w:sz w:val="24"/>
        </w:rPr>
        <w:t>第</w:t>
      </w:r>
      <w:r>
        <w:rPr>
          <w:rFonts w:hint="eastAsia" w:ascii="宋体" w:hAnsi="宋体" w:cs="宋体"/>
          <w:b/>
          <w:bCs/>
          <w:color w:val="000000"/>
          <w:sz w:val="24"/>
          <w:lang w:val="en-US" w:eastAsia="zh-CN"/>
        </w:rPr>
        <w:t>九</w:t>
      </w:r>
      <w:r>
        <w:rPr>
          <w:rFonts w:hint="eastAsia" w:ascii="宋体" w:hAnsi="宋体" w:eastAsia="宋体" w:cs="宋体"/>
          <w:b/>
          <w:bCs/>
          <w:color w:val="000000"/>
          <w:sz w:val="24"/>
        </w:rPr>
        <w:t>条 送达地址</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甲方确认的通讯送达地址：</w:t>
      </w:r>
    </w:p>
    <w:p>
      <w:pPr>
        <w:adjustRightInd w:val="0"/>
        <w:snapToGrid w:val="0"/>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收件人：</w:t>
      </w:r>
      <w:r>
        <w:rPr>
          <w:rFonts w:hint="eastAsia" w:ascii="宋体" w:hAnsi="宋体" w:eastAsia="宋体" w:cs="宋体"/>
          <w:color w:val="000000"/>
          <w:sz w:val="24"/>
          <w:lang w:val="en-US" w:eastAsia="zh-CN"/>
        </w:rPr>
        <w:t>陈工</w:t>
      </w:r>
      <w:r>
        <w:rPr>
          <w:rFonts w:hint="eastAsia" w:ascii="宋体" w:hAnsi="宋体" w:eastAsia="宋体" w:cs="宋体"/>
          <w:color w:val="000000"/>
          <w:sz w:val="24"/>
        </w:rPr>
        <w:t xml:space="preserve">         联系电话：</w:t>
      </w:r>
      <w:r>
        <w:rPr>
          <w:rFonts w:hint="eastAsia" w:ascii="宋体" w:hAnsi="宋体" w:eastAsia="宋体" w:cs="宋体"/>
          <w:color w:val="000000"/>
          <w:sz w:val="24"/>
          <w:lang w:val="en-US" w:eastAsia="zh-CN"/>
        </w:rPr>
        <w:t>18756092978</w:t>
      </w:r>
    </w:p>
    <w:p>
      <w:pPr>
        <w:adjustRightInd w:val="0"/>
        <w:snapToGrid w:val="0"/>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电子邮箱：</w:t>
      </w:r>
      <w:r>
        <w:rPr>
          <w:rFonts w:hint="eastAsia" w:ascii="宋体" w:hAnsi="宋体" w:eastAsia="宋体" w:cs="宋体"/>
          <w:color w:val="000000"/>
          <w:sz w:val="24"/>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乙方确认的通讯送达地址：</w:t>
      </w:r>
    </w:p>
    <w:p>
      <w:pPr>
        <w:adjustRightInd w:val="0"/>
        <w:snapToGrid w:val="0"/>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收件人：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联系电话：</w:t>
      </w:r>
    </w:p>
    <w:p>
      <w:pPr>
        <w:adjustRightInd w:val="0"/>
        <w:snapToGrid w:val="0"/>
        <w:spacing w:line="520" w:lineRule="exact"/>
        <w:ind w:left="479" w:leftChars="228" w:firstLine="0" w:firstLineChars="0"/>
        <w:rPr>
          <w:rFonts w:hint="eastAsia" w:ascii="宋体" w:hAnsi="宋体" w:eastAsia="宋体" w:cs="宋体"/>
          <w:color w:val="000000"/>
          <w:sz w:val="24"/>
        </w:rPr>
      </w:pPr>
      <w:r>
        <w:rPr>
          <w:rFonts w:hint="eastAsia" w:ascii="宋体" w:hAnsi="宋体" w:eastAsia="宋体" w:cs="宋体"/>
          <w:color w:val="000000"/>
          <w:sz w:val="24"/>
        </w:rPr>
        <w:t>电子邮箱：</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bookmarkEnd w:id="62"/>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rPr>
        <w:t>第十条 争议的解决</w:t>
      </w:r>
    </w:p>
    <w:p>
      <w:pPr>
        <w:widowControl/>
        <w:adjustRightInd w:val="0"/>
        <w:snapToGrid w:val="0"/>
        <w:spacing w:line="520" w:lineRule="exact"/>
        <w:ind w:firstLine="480"/>
        <w:rPr>
          <w:rFonts w:hint="eastAsia" w:ascii="宋体" w:hAnsi="宋体" w:eastAsia="宋体" w:cs="宋体"/>
          <w:color w:val="000000"/>
          <w:sz w:val="24"/>
        </w:rPr>
      </w:pPr>
      <w:bookmarkStart w:id="63" w:name="_Hlk49085669"/>
      <w:r>
        <w:rPr>
          <w:rFonts w:hint="eastAsia" w:ascii="宋体" w:hAnsi="宋体" w:eastAsia="宋体" w:cs="宋体"/>
          <w:color w:val="000000"/>
          <w:sz w:val="24"/>
        </w:rPr>
        <w:t>1</w:t>
      </w:r>
      <w:r>
        <w:rPr>
          <w:rFonts w:hint="eastAsia" w:ascii="宋体" w:hAnsi="宋体" w:cs="宋体"/>
          <w:color w:val="000000"/>
          <w:sz w:val="24"/>
          <w:lang w:val="en-US" w:eastAsia="zh-CN"/>
        </w:rPr>
        <w:t>0</w:t>
      </w:r>
      <w:r>
        <w:rPr>
          <w:rFonts w:hint="eastAsia" w:ascii="宋体" w:hAnsi="宋体" w:eastAsia="宋体" w:cs="宋体"/>
          <w:color w:val="000000"/>
          <w:sz w:val="24"/>
        </w:rPr>
        <w:t>.1各方在本合同项下产生争议，应当首先友好协商解决。协商不成，任何一方均有权向甲方所在地人民法院起诉解决。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0</w:t>
      </w:r>
      <w:r>
        <w:rPr>
          <w:rFonts w:hint="eastAsia" w:ascii="宋体" w:hAnsi="宋体" w:eastAsia="宋体" w:cs="宋体"/>
          <w:color w:val="000000"/>
          <w:sz w:val="24"/>
        </w:rPr>
        <w:t>.2本合同中任何条款的无效不应影响本合同其他条款的效力，在解决争议的过程中，各方应按本合同所有其他有效条款的约定继续履行本合同。</w:t>
      </w:r>
    </w:p>
    <w:bookmarkEnd w:id="63"/>
    <w:p>
      <w:pPr>
        <w:shd w:val="clear" w:color="auto" w:fill="FFFFFF"/>
        <w:adjustRightInd w:val="0"/>
        <w:snapToGrid w:val="0"/>
        <w:spacing w:line="520" w:lineRule="exact"/>
        <w:ind w:firstLine="482" w:firstLineChars="200"/>
        <w:rPr>
          <w:rFonts w:hint="eastAsia" w:ascii="宋体" w:hAnsi="宋体" w:eastAsia="宋体" w:cs="宋体"/>
          <w:b/>
          <w:bCs/>
          <w:color w:val="000000"/>
          <w:szCs w:val="21"/>
        </w:rPr>
      </w:pPr>
      <w:r>
        <w:rPr>
          <w:rFonts w:hint="eastAsia" w:ascii="宋体" w:hAnsi="宋体" w:eastAsia="宋体" w:cs="宋体"/>
          <w:b/>
          <w:bCs/>
          <w:color w:val="000000"/>
          <w:sz w:val="24"/>
        </w:rPr>
        <w:t>第十</w:t>
      </w:r>
      <w:r>
        <w:rPr>
          <w:rFonts w:hint="eastAsia" w:ascii="宋体" w:hAnsi="宋体" w:cs="宋体"/>
          <w:b/>
          <w:bCs/>
          <w:color w:val="000000"/>
          <w:sz w:val="24"/>
          <w:lang w:val="en-US" w:eastAsia="zh-CN"/>
        </w:rPr>
        <w:t>一</w:t>
      </w:r>
      <w:r>
        <w:rPr>
          <w:rFonts w:hint="eastAsia" w:ascii="宋体" w:hAnsi="宋体" w:eastAsia="宋体" w:cs="宋体"/>
          <w:b/>
          <w:bCs/>
          <w:color w:val="000000"/>
          <w:sz w:val="24"/>
        </w:rPr>
        <w:t xml:space="preserve">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pPr>
        <w:widowControl/>
        <w:adjustRightInd w:val="0"/>
        <w:snapToGrid w:val="0"/>
        <w:spacing w:line="520" w:lineRule="exact"/>
        <w:ind w:firstLine="480" w:firstLineChars="200"/>
        <w:rPr>
          <w:rFonts w:hint="eastAsia" w:ascii="宋体" w:hAnsi="宋体" w:eastAsia="宋体" w:cs="宋体"/>
          <w:color w:val="000000"/>
          <w:sz w:val="24"/>
        </w:rPr>
      </w:pPr>
      <w:bookmarkStart w:id="64" w:name="_Hlk49085691"/>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.1本合同签订前10日内，乙方应向甲方提供下列证明文件或材料：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.1.1营业执照复印件</w:t>
      </w:r>
      <w:r>
        <w:rPr>
          <w:rFonts w:hint="eastAsia" w:ascii="宋体" w:hAnsi="宋体" w:eastAsia="宋体" w:cs="宋体"/>
          <w:color w:val="000000"/>
          <w:sz w:val="24"/>
          <w:lang w:eastAsia="zh-CN"/>
        </w:rPr>
        <w:t>；</w:t>
      </w:r>
    </w:p>
    <w:p>
      <w:pPr>
        <w:widowControl/>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本合同经甲、乙双方法定代表人或授权代表签字、盖章后生效。</w:t>
      </w:r>
    </w:p>
    <w:p>
      <w:pPr>
        <w:widowControl/>
        <w:adjustRightInd w:val="0"/>
        <w:snapToGrid w:val="0"/>
        <w:spacing w:line="52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本合同正本一式【</w:t>
      </w:r>
      <w:r>
        <w:rPr>
          <w:rFonts w:hint="eastAsia" w:ascii="宋体" w:hAnsi="宋体" w:eastAsia="宋体" w:cs="宋体"/>
          <w:color w:val="000000"/>
          <w:sz w:val="24"/>
          <w:lang w:val="en-US" w:eastAsia="zh-CN"/>
        </w:rPr>
        <w:t>肆</w:t>
      </w:r>
      <w:r>
        <w:rPr>
          <w:rFonts w:hint="eastAsia" w:ascii="宋体" w:hAnsi="宋体" w:eastAsia="宋体" w:cs="宋体"/>
          <w:color w:val="000000"/>
          <w:sz w:val="24"/>
        </w:rPr>
        <w:t>】份，甲方执【</w:t>
      </w:r>
      <w:r>
        <w:rPr>
          <w:rFonts w:hint="eastAsia" w:ascii="宋体" w:hAnsi="宋体" w:eastAsia="宋体" w:cs="宋体"/>
          <w:color w:val="000000"/>
          <w:sz w:val="24"/>
          <w:lang w:val="en-US" w:eastAsia="zh-CN"/>
        </w:rPr>
        <w:t>贰</w:t>
      </w:r>
      <w:r>
        <w:rPr>
          <w:rFonts w:hint="eastAsia" w:ascii="宋体" w:hAnsi="宋体" w:eastAsia="宋体" w:cs="宋体"/>
          <w:color w:val="000000"/>
          <w:sz w:val="24"/>
        </w:rPr>
        <w:t>】份,乙方执【</w:t>
      </w:r>
      <w:r>
        <w:rPr>
          <w:rFonts w:hint="eastAsia" w:ascii="宋体" w:hAnsi="宋体" w:eastAsia="宋体" w:cs="宋体"/>
          <w:color w:val="000000"/>
          <w:sz w:val="24"/>
          <w:lang w:val="en-US" w:eastAsia="zh-CN"/>
        </w:rPr>
        <w:t>贰</w:t>
      </w:r>
      <w:r>
        <w:rPr>
          <w:rFonts w:hint="eastAsia" w:ascii="宋体" w:hAnsi="宋体" w:eastAsia="宋体" w:cs="宋体"/>
          <w:color w:val="000000"/>
          <w:sz w:val="24"/>
        </w:rPr>
        <w:t>】份，均具有同等法律效力。</w:t>
      </w:r>
      <w:r>
        <w:rPr>
          <w:rFonts w:hint="eastAsia" w:ascii="宋体" w:hAnsi="宋体" w:cs="宋体"/>
          <w:color w:val="000000"/>
          <w:sz w:val="24"/>
          <w:lang w:val="en-US" w:eastAsia="zh-CN"/>
        </w:rPr>
        <w:t>合同期限自   年   月   日至    年    月    日。</w:t>
      </w:r>
    </w:p>
    <w:bookmarkEnd w:id="64"/>
    <w:p>
      <w:pPr>
        <w:widowControl/>
        <w:spacing w:before="120" w:beforeLines="50" w:after="72" w:afterLines="30" w:line="360" w:lineRule="auto"/>
        <w:ind w:firstLine="480" w:firstLineChars="200"/>
        <w:jc w:val="left"/>
        <w:rPr>
          <w:rFonts w:hint="eastAsia" w:ascii="宋体" w:hAnsi="宋体" w:eastAsia="宋体" w:cs="宋体"/>
          <w:color w:val="000000"/>
          <w:kern w:val="0"/>
          <w:sz w:val="24"/>
          <w:szCs w:val="27"/>
          <w:lang w:val="en-US" w:eastAsia="zh-CN"/>
        </w:rPr>
      </w:pPr>
    </w:p>
    <w:p>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 xml:space="preserve">甲方（盖章）：                        </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pPr>
        <w:adjustRightInd w:val="0"/>
        <w:snapToGrid w:val="0"/>
        <w:spacing w:line="520" w:lineRule="exact"/>
        <w:rPr>
          <w:rFonts w:hint="eastAsia" w:ascii="宋体" w:hAnsi="宋体" w:eastAsia="宋体" w:cs="宋体"/>
          <w:color w:val="000000"/>
          <w:sz w:val="24"/>
        </w:rPr>
      </w:pPr>
    </w:p>
    <w:p>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pPr>
        <w:widowControl/>
        <w:spacing w:line="440" w:lineRule="exact"/>
        <w:jc w:val="left"/>
        <w:rPr>
          <w:rFonts w:hint="eastAsia" w:ascii="宋体" w:hAnsi="宋体" w:cs="宋体"/>
          <w:b/>
          <w:color w:val="000000"/>
          <w:kern w:val="0"/>
          <w:sz w:val="24"/>
          <w:szCs w:val="24"/>
        </w:rPr>
      </w:pPr>
    </w:p>
    <w:p>
      <w:pPr>
        <w:widowControl/>
        <w:spacing w:line="440" w:lineRule="exact"/>
        <w:jc w:val="left"/>
        <w:rPr>
          <w:rFonts w:ascii="宋体" w:hAnsi="宋体" w:cs="宋体"/>
          <w:b/>
          <w:color w:val="000000"/>
          <w:kern w:val="0"/>
          <w:sz w:val="24"/>
          <w:szCs w:val="24"/>
        </w:rPr>
      </w:pPr>
      <w:r>
        <w:rPr>
          <w:rFonts w:hint="eastAsia" w:ascii="宋体" w:hAnsi="宋体" w:cs="宋体"/>
          <w:b/>
          <w:color w:val="000000"/>
          <w:kern w:val="0"/>
          <w:sz w:val="24"/>
          <w:szCs w:val="24"/>
        </w:rPr>
        <w:t xml:space="preserve">备注：本合同的约定如与本项目招标文件的投标人须知前附表和招标需求的约定不一致的地方，以投标人须知前附表和招标需求的约定为准。 </w:t>
      </w:r>
    </w:p>
    <w:p>
      <w:pPr>
        <w:rPr>
          <w:color w:val="auto"/>
          <w:highlight w:val="none"/>
        </w:rPr>
      </w:pPr>
    </w:p>
    <w:p>
      <w:pPr>
        <w:pStyle w:val="6"/>
        <w:spacing w:line="500" w:lineRule="exact"/>
        <w:rPr>
          <w:rFonts w:ascii="宋体" w:hAnsi="宋体" w:eastAsia="宋体"/>
          <w:color w:val="auto"/>
          <w:highlight w:val="none"/>
        </w:rPr>
      </w:pPr>
      <w:bookmarkStart w:id="65" w:name="_Toc10110"/>
      <w:r>
        <w:rPr>
          <w:rFonts w:hint="eastAsia" w:ascii="宋体" w:hAnsi="宋体" w:eastAsia="宋体"/>
          <w:color w:val="auto"/>
          <w:highlight w:val="none"/>
        </w:rPr>
        <w:t>第七章 投标文件格式</w:t>
      </w:r>
      <w:bookmarkEnd w:id="65"/>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49"/>
        <w:tblpPr w:leftFromText="180" w:rightFromText="180" w:vertAnchor="text" w:tblpY="1"/>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583"/>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89"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583"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72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583"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726"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二</w:t>
            </w:r>
          </w:p>
        </w:tc>
        <w:tc>
          <w:tcPr>
            <w:tcW w:w="5583"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726"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三</w:t>
            </w:r>
          </w:p>
        </w:tc>
        <w:tc>
          <w:tcPr>
            <w:tcW w:w="5583"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726"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四</w:t>
            </w:r>
          </w:p>
        </w:tc>
        <w:tc>
          <w:tcPr>
            <w:tcW w:w="5583"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726"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p>
        </w:tc>
        <w:tc>
          <w:tcPr>
            <w:tcW w:w="5583"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六</w:t>
            </w:r>
          </w:p>
        </w:tc>
        <w:tc>
          <w:tcPr>
            <w:tcW w:w="5583"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p>
        </w:tc>
        <w:tc>
          <w:tcPr>
            <w:tcW w:w="5583"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八</w:t>
            </w:r>
          </w:p>
        </w:tc>
        <w:tc>
          <w:tcPr>
            <w:tcW w:w="5583"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九</w:t>
            </w:r>
          </w:p>
        </w:tc>
        <w:tc>
          <w:tcPr>
            <w:tcW w:w="5583" w:type="dxa"/>
            <w:vAlign w:val="center"/>
          </w:tcPr>
          <w:p>
            <w:pPr>
              <w:rPr>
                <w:color w:val="auto"/>
                <w:sz w:val="24"/>
                <w:highlight w:val="none"/>
              </w:rPr>
            </w:pPr>
            <w:r>
              <w:rPr>
                <w:rFonts w:hint="eastAsia"/>
                <w:color w:val="auto"/>
                <w:sz w:val="24"/>
                <w:highlight w:val="none"/>
              </w:rPr>
              <w:t>供货安装（调试）方案</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color w:val="auto"/>
                <w:sz w:val="24"/>
                <w:highlight w:val="none"/>
              </w:rPr>
            </w:pPr>
            <w:r>
              <w:rPr>
                <w:rFonts w:hint="eastAsia"/>
                <w:color w:val="auto"/>
                <w:sz w:val="24"/>
                <w:highlight w:val="none"/>
              </w:rPr>
              <w:t>十</w:t>
            </w:r>
          </w:p>
        </w:tc>
        <w:tc>
          <w:tcPr>
            <w:tcW w:w="5583" w:type="dxa"/>
            <w:vAlign w:val="center"/>
          </w:tcPr>
          <w:p>
            <w:pPr>
              <w:rPr>
                <w:color w:val="auto"/>
                <w:sz w:val="24"/>
                <w:highlight w:val="none"/>
              </w:rPr>
            </w:pPr>
            <w:r>
              <w:rPr>
                <w:rFonts w:hint="eastAsia" w:ascii="宋体" w:hAnsi="宋体" w:cs="宋体"/>
                <w:color w:val="auto"/>
                <w:sz w:val="24"/>
                <w:szCs w:val="24"/>
                <w:highlight w:val="none"/>
              </w:rPr>
              <w:t>售后服务体系与维保方案</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p>
        </w:tc>
        <w:tc>
          <w:tcPr>
            <w:tcW w:w="5583"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726" w:type="dxa"/>
            <w:vAlign w:val="center"/>
          </w:tcPr>
          <w:p>
            <w:pPr>
              <w:spacing w:line="360" w:lineRule="auto"/>
              <w:rPr>
                <w:rFonts w:ascii="宋体" w:hAnsi="宋体" w:cs="宋体"/>
                <w:b/>
                <w:color w:val="auto"/>
                <w:sz w:val="24"/>
                <w:szCs w:val="24"/>
                <w:highlight w:val="none"/>
              </w:rPr>
            </w:pPr>
          </w:p>
        </w:tc>
      </w:tr>
    </w:tbl>
    <w:p>
      <w:pPr>
        <w:rPr>
          <w:color w:val="auto"/>
          <w:highlight w:val="none"/>
        </w:rPr>
      </w:pPr>
      <w:bookmarkStart w:id="66" w:name="_Toc471736410"/>
      <w:bookmarkStart w:id="67" w:name="_Toc516969098"/>
      <w:bookmarkStart w:id="68" w:name="_Toc471736407"/>
      <w:bookmarkStart w:id="69" w:name="_Toc197934561"/>
    </w:p>
    <w:bookmarkEnd w:id="66"/>
    <w:bookmarkEnd w:id="67"/>
    <w:p>
      <w:pPr>
        <w:pStyle w:val="7"/>
        <w:rPr>
          <w:rFonts w:hint="eastAsia" w:hAnsi="宋体"/>
          <w:color w:val="000000"/>
          <w:sz w:val="28"/>
        </w:rPr>
      </w:pPr>
      <w:bookmarkStart w:id="70" w:name="_Toc7078088"/>
      <w:bookmarkStart w:id="71" w:name="_Toc74896706"/>
      <w:r>
        <w:rPr>
          <w:rFonts w:hint="eastAsia" w:hAnsi="宋体"/>
          <w:color w:val="000000"/>
          <w:sz w:val="28"/>
        </w:rPr>
        <w:t>一．投标函</w:t>
      </w:r>
      <w:bookmarkEnd w:id="70"/>
      <w:bookmarkEnd w:id="71"/>
    </w:p>
    <w:p>
      <w:pPr>
        <w:spacing w:line="360" w:lineRule="auto"/>
        <w:ind w:left="101" w:leftChars="48"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rPr>
        <w:t>致：</w:t>
      </w:r>
      <w:r>
        <w:rPr>
          <w:rFonts w:hint="eastAsia" w:ascii="宋体" w:hAnsi="宋体" w:cs="宋体"/>
          <w:color w:val="000000"/>
          <w:sz w:val="24"/>
          <w:szCs w:val="24"/>
          <w:lang w:val="en-US" w:eastAsia="zh-CN"/>
        </w:rPr>
        <w:t>长丰县公共服务运营管理有限责任公司</w:t>
      </w:r>
    </w:p>
    <w:p>
      <w:pPr>
        <w:spacing w:line="360" w:lineRule="auto"/>
        <w:ind w:left="101" w:leftChars="48" w:firstLine="480" w:firstLineChars="200"/>
        <w:jc w:val="left"/>
        <w:rPr>
          <w:rFonts w:hint="eastAsia" w:ascii="宋体" w:hAnsi="宋体" w:cs="宋体"/>
          <w:dstrike/>
          <w:color w:val="000000"/>
          <w:sz w:val="24"/>
          <w:szCs w:val="24"/>
        </w:rPr>
      </w:pPr>
      <w:r>
        <w:rPr>
          <w:rFonts w:hint="eastAsia" w:ascii="宋体" w:hAnsi="宋体" w:cs="宋体"/>
          <w:color w:val="000000"/>
          <w:sz w:val="24"/>
          <w:szCs w:val="24"/>
        </w:rPr>
        <w:t>根据贵方“</w:t>
      </w:r>
      <w:r>
        <w:rPr>
          <w:rFonts w:hint="eastAsia" w:ascii="宋体" w:hAnsi="宋体" w:cs="宋体"/>
          <w:b/>
          <w:bCs/>
          <w:color w:val="000000"/>
          <w:sz w:val="24"/>
          <w:szCs w:val="24"/>
          <w:u w:val="single"/>
        </w:rPr>
        <w:t xml:space="preserve">                   项目</w:t>
      </w:r>
      <w:r>
        <w:rPr>
          <w:rFonts w:hint="eastAsia" w:ascii="宋体" w:hAnsi="宋体" w:cs="宋体"/>
          <w:color w:val="000000"/>
          <w:sz w:val="24"/>
          <w:szCs w:val="24"/>
        </w:rPr>
        <w:t>”的第</w:t>
      </w:r>
      <w:r>
        <w:rPr>
          <w:rFonts w:hint="eastAsia" w:ascii="宋体" w:hAnsi="宋体" w:cs="宋体"/>
          <w:b/>
          <w:color w:val="000000"/>
          <w:kern w:val="0"/>
          <w:sz w:val="24"/>
          <w:szCs w:val="24"/>
          <w:u w:val="single"/>
          <w:lang w:val="zh-CN"/>
        </w:rPr>
        <w:t xml:space="preserve">                </w:t>
      </w:r>
      <w:r>
        <w:rPr>
          <w:rFonts w:hint="eastAsia" w:ascii="宋体" w:hAnsi="宋体" w:cs="宋体"/>
          <w:color w:val="000000"/>
          <w:sz w:val="24"/>
          <w:szCs w:val="24"/>
        </w:rPr>
        <w:t>号招标邀请书，正式授权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（姓名、身份证号）代表投标人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（投标人全称），提交规定形式的投标文件。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据此函，我方兹宣布同意如下：</w:t>
      </w:r>
    </w:p>
    <w:p>
      <w:pPr>
        <w:spacing w:line="360" w:lineRule="auto"/>
        <w:ind w:firstLine="480" w:firstLineChars="200"/>
        <w:rPr>
          <w:rFonts w:hint="eastAsia" w:ascii="宋体" w:hAnsi="宋体"/>
          <w:color w:val="000000"/>
          <w:sz w:val="24"/>
        </w:rPr>
      </w:pPr>
      <w:r>
        <w:rPr>
          <w:rFonts w:hint="eastAsia" w:ascii="宋体" w:hAnsi="宋体"/>
          <w:color w:val="000000"/>
          <w:sz w:val="24"/>
        </w:rPr>
        <w:t>1.按招标文件规定提供交付的货物（包括质保、供货服务等工作）的最终投标报价详见开标一览表，如我公司中标，我公司承诺愿意按招标文件规定交纳履约保证金、相应招标文件付款、工期及质保等所有条款。</w:t>
      </w:r>
    </w:p>
    <w:p>
      <w:pPr>
        <w:spacing w:line="360" w:lineRule="auto"/>
        <w:ind w:firstLine="480" w:firstLineChars="200"/>
        <w:rPr>
          <w:rFonts w:hint="eastAsia"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并保证于买方要求的日期内完成供货及服务，并通过买方验收。</w:t>
      </w:r>
    </w:p>
    <w:p>
      <w:pPr>
        <w:spacing w:line="360" w:lineRule="auto"/>
        <w:ind w:firstLine="480" w:firstLineChars="200"/>
        <w:rPr>
          <w:rFonts w:hint="eastAsia"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360" w:lineRule="auto"/>
        <w:ind w:firstLine="480" w:firstLineChars="200"/>
        <w:rPr>
          <w:rFonts w:hint="eastAsia"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hint="eastAsia"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360" w:lineRule="auto"/>
        <w:ind w:firstLine="480" w:firstLineChars="200"/>
        <w:rPr>
          <w:rFonts w:hint="eastAsia" w:ascii="宋体" w:hAnsi="宋体"/>
          <w:color w:val="000000"/>
          <w:sz w:val="24"/>
        </w:rPr>
      </w:pPr>
      <w:r>
        <w:rPr>
          <w:rFonts w:hint="eastAsia" w:ascii="宋体" w:hAnsi="宋体"/>
          <w:color w:val="000000"/>
          <w:sz w:val="24"/>
        </w:rPr>
        <w:t>6、我方声明投标文件所提供的一切资料均真实无误、及时、有效。企业运营正常（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hint="eastAsia" w:ascii="宋体" w:hAnsi="宋体"/>
          <w:color w:val="000000"/>
          <w:sz w:val="24"/>
        </w:rPr>
      </w:pPr>
      <w:r>
        <w:rPr>
          <w:rFonts w:hint="eastAsia" w:ascii="宋体" w:hAnsi="宋体"/>
          <w:color w:val="000000"/>
          <w:sz w:val="24"/>
        </w:rPr>
        <w:t>7.我方承诺若中标，按招标文件要求提供本地化服务。</w:t>
      </w:r>
    </w:p>
    <w:p>
      <w:pPr>
        <w:spacing w:line="360" w:lineRule="auto"/>
        <w:ind w:firstLine="480" w:firstLineChars="200"/>
        <w:rPr>
          <w:rFonts w:hint="eastAsia" w:ascii="宋体" w:hAnsi="宋体"/>
          <w:color w:val="000000"/>
          <w:sz w:val="24"/>
        </w:rPr>
      </w:pPr>
      <w:r>
        <w:rPr>
          <w:rFonts w:hint="eastAsia" w:ascii="宋体" w:hAnsi="宋体"/>
          <w:color w:val="000000"/>
          <w:sz w:val="24"/>
        </w:rPr>
        <w:t>8.我方完全理解贵方不一定接受最低报价的投标。</w:t>
      </w:r>
    </w:p>
    <w:p>
      <w:pPr>
        <w:spacing w:line="360" w:lineRule="auto"/>
        <w:ind w:firstLine="480" w:firstLineChars="200"/>
        <w:rPr>
          <w:rFonts w:hint="eastAsia" w:ascii="宋体" w:hAnsi="宋体"/>
          <w:color w:val="000000"/>
          <w:sz w:val="24"/>
        </w:rPr>
      </w:pPr>
      <w:r>
        <w:rPr>
          <w:rFonts w:hint="eastAsia" w:ascii="宋体" w:hAnsi="宋体"/>
          <w:color w:val="000000"/>
          <w:sz w:val="24"/>
        </w:rPr>
        <w:t>9.我方同意招标文件规定的付款方式。</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投标人基本账户开户名：</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投标人签章：</w:t>
      </w:r>
      <w:r>
        <w:rPr>
          <w:rFonts w:hint="eastAsia" w:ascii="宋体" w:hAnsi="宋体"/>
          <w:color w:val="000000"/>
          <w:sz w:val="24"/>
          <w:u w:val="single"/>
        </w:rPr>
        <w:t xml:space="preserve">                     </w:t>
      </w:r>
      <w:r>
        <w:rPr>
          <w:rFonts w:hint="eastAsia" w:ascii="宋体" w:hAnsi="宋体"/>
          <w:color w:val="000000"/>
          <w:sz w:val="24"/>
        </w:rPr>
        <w:t>日    期：</w:t>
      </w:r>
      <w:r>
        <w:rPr>
          <w:rFonts w:hint="eastAsia" w:ascii="宋体" w:hAnsi="宋体"/>
          <w:color w:val="000000"/>
          <w:sz w:val="24"/>
          <w:u w:val="single"/>
        </w:rPr>
        <w:t xml:space="preserve">                     </w:t>
      </w:r>
    </w:p>
    <w:p>
      <w:pPr>
        <w:widowControl/>
        <w:spacing w:line="520" w:lineRule="exact"/>
        <w:ind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特此承诺</w:t>
      </w:r>
    </w:p>
    <w:p>
      <w:pPr>
        <w:widowControl/>
        <w:spacing w:line="360" w:lineRule="exact"/>
        <w:ind w:left="840" w:leftChars="400"/>
        <w:jc w:val="left"/>
        <w:rPr>
          <w:rFonts w:hint="eastAsia" w:ascii="宋体" w:hAnsi="宋体" w:cs="宋体"/>
          <w:color w:val="000000"/>
          <w:kern w:val="0"/>
          <w:sz w:val="24"/>
          <w:szCs w:val="24"/>
        </w:rPr>
      </w:pP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投标人（公章）：</w:t>
      </w: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企业法人（签字）：</w:t>
      </w: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授权代表（签字）：</w:t>
      </w: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rFonts w:ascii="宋体" w:hAnsi="宋体" w:cs="宋体"/>
          <w:color w:val="auto"/>
          <w:sz w:val="24"/>
          <w:szCs w:val="24"/>
          <w:highlight w:val="none"/>
        </w:rPr>
      </w:pPr>
    </w:p>
    <w:bookmarkEnd w:id="68"/>
    <w:bookmarkEnd w:id="69"/>
    <w:p>
      <w:pPr>
        <w:pStyle w:val="7"/>
        <w:rPr>
          <w:rFonts w:hAnsi="宋体"/>
          <w:color w:val="auto"/>
          <w:sz w:val="28"/>
          <w:highlight w:val="none"/>
        </w:rPr>
      </w:pPr>
      <w:bookmarkStart w:id="72" w:name="_Toc19773348"/>
      <w:bookmarkStart w:id="73" w:name="_Toc471736409"/>
      <w:bookmarkStart w:id="74" w:name="_Toc516969097"/>
      <w:bookmarkStart w:id="75" w:name="_Toc536542355"/>
      <w:bookmarkStart w:id="76" w:name="_Toc11107"/>
      <w:r>
        <w:rPr>
          <w:rFonts w:hint="eastAsia" w:hAnsi="宋体"/>
          <w:color w:val="auto"/>
          <w:sz w:val="28"/>
          <w:highlight w:val="none"/>
          <w:lang w:val="en-US" w:eastAsia="zh-CN"/>
        </w:rPr>
        <w:t>二</w:t>
      </w:r>
      <w:r>
        <w:rPr>
          <w:rFonts w:hint="eastAsia" w:hAnsi="宋体"/>
          <w:color w:val="auto"/>
          <w:sz w:val="28"/>
          <w:highlight w:val="none"/>
        </w:rPr>
        <w:t>．投标人情况综合简介</w:t>
      </w:r>
      <w:bookmarkEnd w:id="72"/>
      <w:bookmarkEnd w:id="73"/>
      <w:bookmarkEnd w:id="74"/>
      <w:bookmarkEnd w:id="75"/>
      <w:bookmarkEnd w:id="7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77" w:name="_Toc536542356"/>
    </w:p>
    <w:p>
      <w:pPr>
        <w:pStyle w:val="7"/>
        <w:rPr>
          <w:rFonts w:hAnsi="宋体"/>
          <w:color w:val="auto"/>
          <w:sz w:val="28"/>
          <w:highlight w:val="none"/>
        </w:rPr>
      </w:pPr>
      <w:bookmarkStart w:id="78" w:name="_Toc19773349"/>
      <w:bookmarkStart w:id="79" w:name="_Toc14494"/>
      <w:r>
        <w:rPr>
          <w:rFonts w:hint="eastAsia" w:hAnsi="宋体"/>
          <w:color w:val="auto"/>
          <w:sz w:val="28"/>
          <w:highlight w:val="none"/>
          <w:lang w:val="en-US" w:eastAsia="zh-CN"/>
        </w:rPr>
        <w:t>三</w:t>
      </w:r>
      <w:r>
        <w:rPr>
          <w:rFonts w:hint="eastAsia" w:hAnsi="宋体"/>
          <w:color w:val="auto"/>
          <w:sz w:val="28"/>
          <w:highlight w:val="none"/>
        </w:rPr>
        <w:t>．开标一览表</w:t>
      </w:r>
      <w:bookmarkEnd w:id="77"/>
      <w:bookmarkEnd w:id="78"/>
      <w:bookmarkEnd w:id="79"/>
    </w:p>
    <w:tbl>
      <w:tblPr>
        <w:tblStyle w:val="49"/>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194"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5925"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94"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5925"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194"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5925"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194"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5925" w:type="dxa"/>
            <w:tcBorders>
              <w:top w:val="nil"/>
            </w:tcBorders>
            <w:vAlign w:val="center"/>
          </w:tcPr>
          <w:p>
            <w:pPr>
              <w:spacing w:line="360" w:lineRule="auto"/>
              <w:ind w:right="-67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194"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5925"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pStyle w:val="7"/>
        <w:numPr>
          <w:ilvl w:val="0"/>
          <w:numId w:val="6"/>
        </w:numPr>
        <w:rPr>
          <w:rFonts w:hint="eastAsia" w:hAnsi="宋体"/>
          <w:color w:val="auto"/>
          <w:sz w:val="28"/>
          <w:highlight w:val="none"/>
        </w:rPr>
      </w:pPr>
      <w:bookmarkStart w:id="80" w:name="_Hlt509739007"/>
      <w:bookmarkEnd w:id="80"/>
      <w:bookmarkStart w:id="81" w:name="_Toc19773350"/>
      <w:bookmarkStart w:id="82" w:name="_Toc4982"/>
      <w:bookmarkStart w:id="83" w:name="_Toc536542357"/>
      <w:r>
        <w:rPr>
          <w:rFonts w:hint="eastAsia" w:hAnsi="宋体"/>
          <w:color w:val="auto"/>
          <w:sz w:val="28"/>
          <w:highlight w:val="none"/>
        </w:rPr>
        <w:t>投标响应表</w:t>
      </w:r>
      <w:bookmarkEnd w:id="81"/>
      <w:bookmarkEnd w:id="82"/>
      <w:bookmarkEnd w:id="83"/>
    </w:p>
    <w:tbl>
      <w:tblPr>
        <w:tblStyle w:val="49"/>
        <w:tblW w:w="9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324"/>
        <w:gridCol w:w="2370"/>
        <w:gridCol w:w="2700"/>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工业百洁布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木柄扫把软/硬</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蝴蝶套扫</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扫把+簸箕/套</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有叶大扫把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无叶大扫把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无尘大扫把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小竹扫把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无籽高粱扫把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有籽高粱扫把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木杆铁簸箕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长木杆铁簸箕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木杆，加大型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白纱手套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防风套扫</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加绒胶手套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适合秋冬季使用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灰色云石铲刀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超保伸缩杆1.2米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超保伸缩杆2.4米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超保伸缩杆3.6米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超保伸缩杆4.5米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超保伸缩杆6米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超保伸缩杆9米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毛头+支架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玻璃擦套装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小地刷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钢丝地刷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尼龙丝地刷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蓝泡泡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6粒/包</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小便斗香片</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芳香球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5粒/包</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白线拖把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蓝线拖把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无纺布拖把250g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无纺布拖把300g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无纺布拖把400g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白云蜡拖整套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60布头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90布头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60尘推架（加粗）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90尘推架（加粗）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尘推夹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清新剂360ml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大蓝桶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洗手液500ml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特效洁厕液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松香水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抽泵</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不锈钢保养剂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静电尘推油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酸性除锈清洁剂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高泡地毯清洁剂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地毯除渍剂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全能水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洁而亮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碧绿珠</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疏通下水管道</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除胶剂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垃圾袋45*55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点断式垃圾袋3g/条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垃圾袋60*80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平口11g</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垃圾袋80*100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平口20g</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垃圾袋120*140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50g，240升垃圾桶使用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印度奇楠香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蝇香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五洁粉</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30*70抹布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手动喷雾器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电动喷雾器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草耙子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马桶拔子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推水器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地库除水使用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螺纹黑胶手套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榨水车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保洁小推车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小推车（有盖）</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60L吸水吸尘器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手机支架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刀切纸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洁云/洁柔</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茶叶桶（茶水桶）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尖头铁锹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平头铁锹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檀香盘</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美工刀片单孔</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240L垃圾桶加厚</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皇家双桶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40L双桶蓝灰</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双格清洁水桶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雨鞋01058</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大褂雨衣</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白云A正在维修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白云A工作进行中</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小心地滑牌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拖把架挂钩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白色擦手纸盒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小圆筛</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大圆筛</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8304盆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浴缸刷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衣刷01046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草帽</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灭烟石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清风原木双层盒抽</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粘鼠板</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五齿耙爪</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喷香机</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香氛</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拖把挂架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1812海绵拖把——38cm</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2.4米伸缩杆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2.5cm加厚水管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289木杆硬毛扫把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300g竹杆无纺布拖把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4.5米伸缩杆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40斤桶装84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45*55点断垃圾袋50条/卷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450ml数码除胶剂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500ml稀释喷壶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60cm得力洁尘推布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60cm黑火钳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60cm加粗尘推框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750ml杀虫剂喷雾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90cm得力洁尘推布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90cm加粗尘推框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A擦手纸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A大盘纸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U型铝合金垃圾夹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白色丝绵塑料厕刷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带压条纸篓</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电动调速喷雾器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方形铁锹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红色长柄铲刀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加厚尘推夹头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洁厕剂3.8L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可弯曲伸缩除尘掸——布艺</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蓝色玻璃刮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亮彩洗衣粉</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木杆塑料簸箕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木杆圆头厕刷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清洁球6粒装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清新剂480ml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双孔刀片</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四头拖把挂架(超宝)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钛金尘推杆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天鹅湖刀切纸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铁耙子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小孔红色香片</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小喷壶喷头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小瓶500ml75%酒精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小瓶500ml84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小瓶500ml洁厕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新料115*135垃圾袋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新料60*80垃圾袋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新料80*100垃圾袋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粤龙A3橡胶手套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5L75%酒精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A80g平稳卷纸/160卷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K95口罩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测温枪</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大褂防护服</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花瓣固体清新剂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接线板（3米）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清风盒抽</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清风软抽48包/件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维达擦手纸V2156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维达大盘纸V4491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消毒湿巾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医用一次性手套（100只/包）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医用口罩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风油精6ml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藿香正气水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仁丹/20粒装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消毒棉球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清风袋装抽纸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1.5升压力喷壶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27公分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32公分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洗尘推布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雕牌肥皂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舒肤佳香皂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240垃圾桶轮子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240垃圾桶盖子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240垃圾桶塞子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方形抹布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3.2L暖水瓶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70L吸水吸尘器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1斤，纯液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40斤，纯液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小推车布袋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推车前轮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推车后轮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背式吹风机</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冰袖</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翻斗车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浇花水壶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香薰</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保洁腰包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对折海绵拖把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铁杆厕刷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带底座厕刷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完工期限</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分批供货，接书面采购清单后10个工作日完成本批次供货。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付款响应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月付，如2023年01月货款，2023年02月给予支付。货款支付前，投标人按照委托人审核确认后的金额，提供增值税专用发票。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pPr>
    </w:p>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84" w:name="_Toc461103234"/>
      <w:bookmarkStart w:id="85" w:name="_Toc471736411"/>
      <w:bookmarkStart w:id="86" w:name="_Toc197934563"/>
    </w:p>
    <w:p>
      <w:pPr>
        <w:pStyle w:val="7"/>
        <w:rPr>
          <w:rFonts w:hAnsi="宋体"/>
          <w:color w:val="auto"/>
          <w:sz w:val="28"/>
          <w:szCs w:val="36"/>
          <w:highlight w:val="none"/>
        </w:rPr>
      </w:pPr>
      <w:bookmarkStart w:id="87" w:name="_Toc20723"/>
      <w:bookmarkStart w:id="88" w:name="_Toc11014"/>
      <w:bookmarkStart w:id="89" w:name="_Toc29288"/>
      <w:bookmarkStart w:id="90" w:name="_Toc471736413"/>
      <w:bookmarkStart w:id="91" w:name="_Toc220232409"/>
      <w:bookmarkStart w:id="92" w:name="_Toc536542358"/>
      <w:bookmarkStart w:id="93" w:name="_Toc19773351"/>
      <w:bookmarkStart w:id="94" w:name="_Toc528276345"/>
      <w:bookmarkStart w:id="95" w:name="_Toc27108"/>
      <w:r>
        <w:rPr>
          <w:rFonts w:hint="eastAsia" w:hAnsi="宋体"/>
          <w:color w:val="auto"/>
          <w:sz w:val="28"/>
          <w:highlight w:val="none"/>
          <w:lang w:val="en-US" w:eastAsia="zh-CN"/>
        </w:rPr>
        <w:t>五</w:t>
      </w:r>
      <w:r>
        <w:rPr>
          <w:rFonts w:hint="eastAsia" w:hAnsi="宋体"/>
          <w:color w:val="auto"/>
          <w:sz w:val="28"/>
          <w:highlight w:val="none"/>
        </w:rPr>
        <w:t>．投标货物及报价表</w:t>
      </w:r>
      <w:bookmarkEnd w:id="87"/>
      <w:bookmarkEnd w:id="88"/>
      <w:bookmarkEnd w:id="89"/>
      <w:bookmarkEnd w:id="90"/>
      <w:bookmarkEnd w:id="91"/>
      <w:bookmarkEnd w:id="92"/>
      <w:bookmarkEnd w:id="93"/>
      <w:bookmarkEnd w:id="94"/>
      <w:bookmarkEnd w:id="95"/>
    </w:p>
    <w:tbl>
      <w:tblPr>
        <w:tblStyle w:val="49"/>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01"/>
        <w:gridCol w:w="2492"/>
        <w:gridCol w:w="913"/>
        <w:gridCol w:w="913"/>
        <w:gridCol w:w="913"/>
        <w:gridCol w:w="91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757"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701"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物品名称</w:t>
            </w:r>
          </w:p>
        </w:tc>
        <w:tc>
          <w:tcPr>
            <w:tcW w:w="2492"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品牌/规格／型号</w:t>
            </w:r>
          </w:p>
        </w:tc>
        <w:tc>
          <w:tcPr>
            <w:tcW w:w="913"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13"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b/>
                <w:color w:val="auto"/>
                <w:sz w:val="24"/>
                <w:highlight w:val="none"/>
              </w:rPr>
              <w:t>单价</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元</w:t>
            </w:r>
            <w:r>
              <w:rPr>
                <w:rFonts w:hint="eastAsia" w:ascii="宋体" w:hAnsi="宋体"/>
                <w:b/>
                <w:color w:val="auto"/>
                <w:sz w:val="24"/>
                <w:highlight w:val="none"/>
                <w:lang w:eastAsia="zh-CN"/>
              </w:rPr>
              <w:t>）</w:t>
            </w:r>
          </w:p>
        </w:tc>
        <w:tc>
          <w:tcPr>
            <w:tcW w:w="913" w:type="dxa"/>
            <w:vAlign w:val="center"/>
          </w:tcPr>
          <w:p>
            <w:pPr>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数量</w:t>
            </w:r>
          </w:p>
        </w:tc>
        <w:tc>
          <w:tcPr>
            <w:tcW w:w="913" w:type="dxa"/>
            <w:vAlign w:val="center"/>
          </w:tcPr>
          <w:p>
            <w:pPr>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金额</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元</w:t>
            </w:r>
            <w:r>
              <w:rPr>
                <w:rFonts w:hint="eastAsia" w:ascii="宋体" w:hAnsi="宋体"/>
                <w:b/>
                <w:color w:val="auto"/>
                <w:sz w:val="24"/>
                <w:highlight w:val="none"/>
                <w:lang w:eastAsia="zh-CN"/>
              </w:rPr>
              <w:t>）</w:t>
            </w:r>
          </w:p>
        </w:tc>
        <w:tc>
          <w:tcPr>
            <w:tcW w:w="913"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2</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3</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4</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5</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6</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7</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8</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9</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10</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11</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12</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13</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tcPr>
          <w:p>
            <w:pPr>
              <w:rPr>
                <w:rFonts w:ascii="宋体" w:hAnsi="宋体"/>
                <w:color w:val="auto"/>
                <w:sz w:val="24"/>
                <w:highlight w:val="none"/>
              </w:rPr>
            </w:pPr>
            <w:r>
              <w:rPr>
                <w:rFonts w:ascii="宋体" w:hAnsi="宋体"/>
                <w:color w:val="auto"/>
                <w:sz w:val="24"/>
                <w:highlight w:val="none"/>
              </w:rPr>
              <w:t>…</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tcPr>
          <w:p>
            <w:pPr>
              <w:pStyle w:val="98"/>
              <w:rPr>
                <w:rFonts w:ascii="宋体" w:hAnsi="宋体"/>
                <w:color w:val="auto"/>
                <w:highlight w:val="none"/>
              </w:rPr>
            </w:pPr>
            <w:r>
              <w:rPr>
                <w:rFonts w:ascii="宋体" w:hAnsi="宋体"/>
                <w:color w:val="auto"/>
                <w:highlight w:val="none"/>
              </w:rPr>
              <w:t>…</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tcPr>
          <w:p>
            <w:pPr>
              <w:rPr>
                <w:rFonts w:ascii="宋体" w:hAnsi="宋体"/>
                <w:color w:val="auto"/>
                <w:sz w:val="24"/>
                <w:highlight w:val="none"/>
              </w:rPr>
            </w:pPr>
            <w:r>
              <w:rPr>
                <w:rFonts w:ascii="宋体" w:hAnsi="宋体"/>
                <w:color w:val="auto"/>
                <w:sz w:val="24"/>
                <w:highlight w:val="none"/>
              </w:rPr>
              <w:t>…</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57" w:type="dxa"/>
          </w:tcPr>
          <w:p>
            <w:pPr>
              <w:jc w:val="center"/>
              <w:rPr>
                <w:rFonts w:ascii="宋体" w:hAnsi="宋体"/>
                <w:color w:val="auto"/>
                <w:sz w:val="24"/>
                <w:highlight w:val="none"/>
              </w:rPr>
            </w:pPr>
          </w:p>
        </w:tc>
        <w:tc>
          <w:tcPr>
            <w:tcW w:w="1701" w:type="dxa"/>
            <w:vAlign w:val="center"/>
          </w:tcPr>
          <w:p>
            <w:pPr>
              <w:pStyle w:val="98"/>
              <w:rPr>
                <w:rFonts w:ascii="宋体" w:hAnsi="宋体"/>
                <w:color w:val="auto"/>
                <w:highlight w:val="none"/>
              </w:rPr>
            </w:pPr>
            <w:r>
              <w:rPr>
                <w:rFonts w:hint="eastAsia" w:ascii="宋体" w:hAnsi="宋体"/>
                <w:color w:val="auto"/>
                <w:highlight w:val="none"/>
              </w:rPr>
              <w:t>合计</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pStyle w:val="7"/>
        <w:rPr>
          <w:rFonts w:hint="eastAsia" w:hAnsi="宋体"/>
          <w:color w:val="000000"/>
          <w:sz w:val="28"/>
        </w:rPr>
      </w:pPr>
      <w:bookmarkStart w:id="96" w:name="_Toc536542359"/>
      <w:bookmarkStart w:id="97" w:name="_Toc74896711"/>
      <w:bookmarkStart w:id="98" w:name="_Toc7078093"/>
      <w:r>
        <w:rPr>
          <w:rFonts w:hint="eastAsia" w:hAnsi="宋体"/>
          <w:color w:val="000000"/>
          <w:sz w:val="28"/>
        </w:rPr>
        <w:t>六．投标授权书</w:t>
      </w:r>
      <w:bookmarkEnd w:id="96"/>
      <w:bookmarkEnd w:id="97"/>
      <w:bookmarkEnd w:id="98"/>
    </w:p>
    <w:p>
      <w:pPr>
        <w:pStyle w:val="26"/>
        <w:snapToGrid w:val="0"/>
        <w:spacing w:line="360" w:lineRule="auto"/>
        <w:ind w:firstLine="480" w:firstLineChars="200"/>
        <w:jc w:val="left"/>
        <w:rPr>
          <w:rFonts w:hint="eastAsia"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公司授权</w:t>
      </w:r>
      <w:r>
        <w:rPr>
          <w:rFonts w:hint="eastAsia" w:hAnsi="宋体"/>
          <w:color w:val="000000"/>
          <w:sz w:val="24"/>
          <w:szCs w:val="28"/>
          <w:u w:val="single"/>
        </w:rPr>
        <w:t xml:space="preserve">       </w:t>
      </w:r>
      <w:r>
        <w:rPr>
          <w:rFonts w:hint="eastAsia" w:hAnsi="宋体"/>
          <w:color w:val="000000"/>
          <w:sz w:val="24"/>
          <w:szCs w:val="28"/>
        </w:rPr>
        <w:t>（投标人授权代表姓名、职务，手机号码）代表本公司参加</w:t>
      </w:r>
      <w:r>
        <w:rPr>
          <w:rFonts w:hint="eastAsia" w:hAnsi="宋体"/>
          <w:color w:val="000000"/>
          <w:sz w:val="24"/>
          <w:szCs w:val="28"/>
          <w:lang w:val="en-US" w:eastAsia="zh-CN"/>
        </w:rPr>
        <w:t>长丰县公共服务运营管理有限责任公司</w:t>
      </w:r>
      <w:r>
        <w:rPr>
          <w:rFonts w:hint="eastAsia" w:hAnsi="宋体"/>
          <w:b/>
          <w:color w:val="000000"/>
          <w:sz w:val="24"/>
          <w:szCs w:val="28"/>
          <w:u w:val="single"/>
        </w:rPr>
        <w:t xml:space="preserve">                   </w:t>
      </w:r>
      <w:r>
        <w:rPr>
          <w:rFonts w:hint="eastAsia" w:hAnsi="宋体"/>
          <w:bCs/>
          <w:color w:val="000000"/>
          <w:sz w:val="24"/>
          <w:szCs w:val="28"/>
        </w:rPr>
        <w:t>招标活动（项目编号：</w:t>
      </w:r>
      <w:r>
        <w:rPr>
          <w:rFonts w:hint="eastAsia" w:hAnsi="宋体"/>
          <w:b/>
          <w:color w:val="000000"/>
          <w:sz w:val="24"/>
          <w:szCs w:val="28"/>
        </w:rPr>
        <w:t xml:space="preserve">       </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int="eastAsia" w:hAnsi="宋体"/>
          <w:color w:val="000000"/>
          <w:sz w:val="24"/>
          <w:szCs w:val="28"/>
        </w:rPr>
      </w:pPr>
      <w:r>
        <w:rPr>
          <w:rFonts w:hint="eastAsia" w:hAnsi="宋体"/>
          <w:color w:val="000000"/>
          <w:sz w:val="24"/>
          <w:szCs w:val="28"/>
        </w:rPr>
        <w:t>本授权书自出具之日起生效。</w:t>
      </w:r>
    </w:p>
    <w:p>
      <w:pPr>
        <w:spacing w:line="360" w:lineRule="auto"/>
        <w:rPr>
          <w:rFonts w:hint="eastAsia" w:ascii="宋体" w:hAnsi="宋体"/>
          <w:color w:val="000000"/>
          <w:sz w:val="24"/>
          <w:szCs w:val="28"/>
        </w:rPr>
      </w:pPr>
      <w:r>
        <w:rPr>
          <w:rFonts w:hint="eastAsia" w:ascii="宋体" w:hAnsi="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7" name="组合 7"/>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5" name="圆角矩形 5"/>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jc w:val="center"/>
                                <w:rPr>
                                  <w:rFonts w:hint="eastAsia"/>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upright="1"/>
                      </wps:wsp>
                      <wps:wsp>
                        <wps:cNvPr id="6" name="圆角矩形 6"/>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color w:val="FF0000"/>
                                </w:rPr>
                              </w:pPr>
                            </w:p>
                            <w:p>
                              <w:pPr>
                                <w:jc w:val="center"/>
                                <w:rPr>
                                  <w:rFonts w:hint="eastAsia"/>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upright="1"/>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QbbD2QAAAAoBAAAPAAAAAAAAAAEAIAAA&#10;ACIAAABkcnMvZG93bnJldi54bWxQSwECFAAUAAAACACHTuJAXHjasrYCAAAACAAADgAAAAAAAAAB&#10;ACAAAAAoAQAAZHJzL2Uyb0RvYy54bWxQSwUGAAAAAAYABgBZAQAAUAY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rPr>
                        </w:pPr>
                      </w:p>
                      <w:p>
                        <w:pPr>
                          <w:jc w:val="center"/>
                          <w:rPr>
                            <w:rFonts w:hint="eastAsia"/>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color w:val="FF0000"/>
                          </w:rPr>
                        </w:pPr>
                      </w:p>
                      <w:p>
                        <w:pPr>
                          <w:jc w:val="center"/>
                          <w:rPr>
                            <w:rFonts w:hint="eastAsia"/>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hint="eastAsia" w:ascii="宋体" w:hAnsi="宋体"/>
          <w:color w:val="000000"/>
          <w:sz w:val="24"/>
          <w:szCs w:val="28"/>
        </w:rPr>
      </w:pPr>
      <w:r>
        <w:rPr>
          <w:rFonts w:hint="eastAsia" w:ascii="宋体" w:hAnsi="宋体"/>
          <w:color w:val="000000"/>
          <w:sz w:val="24"/>
          <w:szCs w:val="28"/>
        </w:rPr>
        <w:t>特此声明。</w:t>
      </w: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b/>
          <w:bCs/>
          <w:color w:val="000000"/>
          <w:sz w:val="24"/>
          <w:szCs w:val="28"/>
        </w:rPr>
      </w:pPr>
      <w:r>
        <w:rPr>
          <w:rFonts w:hint="eastAsia" w:ascii="宋体" w:hAnsi="宋体"/>
          <w:b/>
          <w:bCs/>
          <w:color w:val="000000"/>
          <w:sz w:val="24"/>
          <w:szCs w:val="28"/>
        </w:rPr>
        <w:t>投标人(公章)：</w:t>
      </w:r>
      <w:r>
        <w:rPr>
          <w:rFonts w:hint="eastAsia" w:ascii="宋体" w:hAnsi="宋体"/>
          <w:b/>
          <w:bCs/>
          <w:color w:val="000000"/>
          <w:sz w:val="24"/>
          <w:szCs w:val="28"/>
          <w:u w:val="single"/>
        </w:rPr>
        <w:t xml:space="preserve">                    </w:t>
      </w:r>
    </w:p>
    <w:p>
      <w:pPr>
        <w:spacing w:line="360" w:lineRule="auto"/>
        <w:rPr>
          <w:rFonts w:hint="eastAsia" w:ascii="宋体" w:hAnsi="宋体"/>
          <w:color w:val="000000"/>
          <w:sz w:val="24"/>
          <w:szCs w:val="28"/>
        </w:rPr>
      </w:pPr>
      <w:r>
        <w:rPr>
          <w:rFonts w:hint="eastAsia" w:ascii="宋体" w:hAnsi="宋体"/>
          <w:color w:val="000000"/>
          <w:sz w:val="24"/>
          <w:szCs w:val="28"/>
        </w:rPr>
        <w:t xml:space="preserve">日        期： </w:t>
      </w:r>
      <w:r>
        <w:rPr>
          <w:rFonts w:hint="eastAsia" w:ascii="宋体" w:hAnsi="宋体"/>
          <w:color w:val="000000"/>
          <w:sz w:val="24"/>
          <w:szCs w:val="28"/>
          <w:u w:val="single"/>
        </w:rPr>
        <w:t xml:space="preserve">                   </w:t>
      </w:r>
    </w:p>
    <w:p>
      <w:pPr>
        <w:rPr>
          <w:rFonts w:hint="eastAsia" w:ascii="宋体" w:hAnsi="宋体"/>
          <w:color w:val="000000"/>
          <w:sz w:val="28"/>
          <w:szCs w:val="28"/>
        </w:rPr>
      </w:pPr>
    </w:p>
    <w:p>
      <w:pPr>
        <w:pStyle w:val="26"/>
        <w:snapToGrid w:val="0"/>
        <w:spacing w:line="360" w:lineRule="auto"/>
        <w:jc w:val="left"/>
        <w:rPr>
          <w:rFonts w:hint="eastAsia" w:hAnsi="宋体"/>
          <w:color w:val="000000"/>
          <w:sz w:val="24"/>
          <w:szCs w:val="28"/>
        </w:rPr>
      </w:pPr>
      <w:r>
        <w:rPr>
          <w:rFonts w:hint="eastAsia" w:hAnsi="宋体"/>
          <w:color w:val="000000"/>
          <w:sz w:val="24"/>
          <w:szCs w:val="28"/>
        </w:rPr>
        <w:t>注：</w:t>
      </w:r>
    </w:p>
    <w:p>
      <w:pPr>
        <w:pStyle w:val="26"/>
        <w:snapToGrid w:val="0"/>
        <w:spacing w:line="360" w:lineRule="auto"/>
        <w:jc w:val="left"/>
        <w:rPr>
          <w:rFonts w:hAnsi="宋体"/>
          <w:color w:val="000000"/>
          <w:sz w:val="24"/>
          <w:szCs w:val="28"/>
        </w:rPr>
      </w:pPr>
      <w:r>
        <w:rPr>
          <w:rFonts w:hint="eastAsia" w:hAnsi="宋体"/>
          <w:color w:val="000000"/>
          <w:sz w:val="24"/>
          <w:szCs w:val="28"/>
        </w:rPr>
        <w:t>1.本项目只允许有唯一的投标人授权代表（须与投标函中授权代表为同一人，否则投标无效），投标文件中提供授权代表身份证</w:t>
      </w:r>
      <w:r>
        <w:rPr>
          <w:rFonts w:hint="eastAsia" w:hAnsi="宋体"/>
          <w:color w:val="000000"/>
          <w:sz w:val="24"/>
        </w:rPr>
        <w:t>扫描件</w:t>
      </w:r>
      <w:r>
        <w:rPr>
          <w:rFonts w:hint="eastAsia" w:hAnsi="宋体"/>
          <w:color w:val="000000"/>
          <w:sz w:val="24"/>
          <w:szCs w:val="28"/>
        </w:rPr>
        <w:t>。</w:t>
      </w:r>
    </w:p>
    <w:p>
      <w:pPr>
        <w:pStyle w:val="26"/>
        <w:snapToGrid w:val="0"/>
        <w:spacing w:line="360" w:lineRule="auto"/>
        <w:jc w:val="left"/>
        <w:rPr>
          <w:rFonts w:hint="eastAsia" w:hAnsi="宋体"/>
          <w:color w:val="000000"/>
          <w:sz w:val="24"/>
          <w:szCs w:val="24"/>
        </w:rPr>
      </w:pPr>
      <w:r>
        <w:rPr>
          <w:rFonts w:hint="eastAsia" w:hAnsi="宋体"/>
          <w:color w:val="000000"/>
          <w:sz w:val="24"/>
          <w:szCs w:val="28"/>
        </w:rPr>
        <w:t>2.法定代表人参加投标的无需此件，</w:t>
      </w:r>
      <w:r>
        <w:rPr>
          <w:rFonts w:hint="eastAsia" w:hAnsi="宋体"/>
          <w:color w:val="000000"/>
          <w:sz w:val="24"/>
        </w:rPr>
        <w:t>但投标文件中须提供身份证扫描件。</w:t>
      </w:r>
    </w:p>
    <w:p>
      <w:pPr>
        <w:pStyle w:val="7"/>
        <w:rPr>
          <w:rFonts w:hAnsi="宋体" w:cs="宋体"/>
          <w:color w:val="auto"/>
          <w:sz w:val="28"/>
          <w:szCs w:val="28"/>
          <w:highlight w:val="none"/>
        </w:rPr>
      </w:pPr>
      <w:bookmarkStart w:id="99" w:name="_Toc19773353"/>
      <w:bookmarkStart w:id="100" w:name="_Toc536542360"/>
      <w:bookmarkStart w:id="101" w:name="_Toc19015"/>
      <w:r>
        <w:rPr>
          <w:rFonts w:hint="eastAsia" w:hAnsi="宋体" w:cs="宋体"/>
          <w:color w:val="auto"/>
          <w:sz w:val="28"/>
          <w:szCs w:val="28"/>
          <w:highlight w:val="none"/>
          <w:lang w:val="en-US" w:eastAsia="zh-CN"/>
        </w:rPr>
        <w:t>七</w:t>
      </w:r>
      <w:r>
        <w:rPr>
          <w:rFonts w:hint="eastAsia" w:hAnsi="宋体" w:cs="宋体"/>
          <w:color w:val="auto"/>
          <w:sz w:val="28"/>
          <w:szCs w:val="28"/>
          <w:highlight w:val="none"/>
        </w:rPr>
        <w:t>．投标人信用承诺</w:t>
      </w:r>
      <w:bookmarkEnd w:id="84"/>
      <w:bookmarkEnd w:id="85"/>
      <w:bookmarkEnd w:id="99"/>
      <w:bookmarkEnd w:id="100"/>
      <w:bookmarkEnd w:id="101"/>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我公司申明，我公司无以下不良信用记录情形：</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1.公司被人民法院列入失信被执行人；</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2.公司、公司法定代表人被人民检察院列入行贿犯罪档案；</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3.公司被工商行政管理部门列入企业经营异常名录；</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4.公司被税务部门列入重大税收违法案件当事人名单的；</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5.参加本次投标活动前三年内，在服务活动中没有重大违法及安全事故记录。</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cs="宋体"/>
          <w:b/>
          <w:color w:val="000000"/>
          <w:sz w:val="24"/>
          <w:szCs w:val="24"/>
        </w:rPr>
      </w:pPr>
      <w:r>
        <w:rPr>
          <w:rFonts w:hint="eastAsia" w:ascii="宋体" w:hAnsi="宋体" w:cs="宋体"/>
          <w:b/>
          <w:color w:val="000000"/>
          <w:sz w:val="24"/>
          <w:szCs w:val="24"/>
        </w:rPr>
        <w:t>投标人（公章）：</w:t>
      </w:r>
    </w:p>
    <w:bookmarkEnd w:id="86"/>
    <w:p>
      <w:pPr>
        <w:pStyle w:val="7"/>
        <w:rPr>
          <w:rFonts w:hAnsi="宋体"/>
          <w:color w:val="auto"/>
          <w:sz w:val="28"/>
          <w:szCs w:val="36"/>
          <w:highlight w:val="none"/>
        </w:rPr>
      </w:pPr>
      <w:bookmarkStart w:id="102" w:name="_Hlt509738950"/>
      <w:bookmarkEnd w:id="102"/>
      <w:bookmarkStart w:id="103" w:name="_Toc536542362"/>
      <w:bookmarkStart w:id="104" w:name="_Toc1658"/>
      <w:bookmarkStart w:id="105" w:name="_Toc471736419"/>
      <w:bookmarkStart w:id="106" w:name="_Toc508363610"/>
      <w:bookmarkStart w:id="107" w:name="_Toc516969105"/>
      <w:bookmarkStart w:id="108" w:name="_Toc220232402"/>
      <w:bookmarkStart w:id="109" w:name="_Toc19773355"/>
      <w:r>
        <w:rPr>
          <w:rFonts w:hint="eastAsia" w:hAnsi="宋体"/>
          <w:color w:val="auto"/>
          <w:sz w:val="28"/>
          <w:highlight w:val="none"/>
          <w:lang w:val="en-US" w:eastAsia="zh-CN"/>
        </w:rPr>
        <w:t>八</w:t>
      </w:r>
      <w:r>
        <w:rPr>
          <w:rFonts w:hint="eastAsia" w:hAnsi="宋体"/>
          <w:color w:val="auto"/>
          <w:sz w:val="28"/>
          <w:highlight w:val="none"/>
        </w:rPr>
        <w:t>．有关证明文件</w:t>
      </w:r>
      <w:bookmarkEnd w:id="103"/>
      <w:bookmarkEnd w:id="104"/>
      <w:bookmarkEnd w:id="105"/>
      <w:bookmarkEnd w:id="106"/>
      <w:bookmarkEnd w:id="107"/>
      <w:bookmarkEnd w:id="108"/>
      <w:bookmarkEnd w:id="109"/>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ascii="宋体" w:hAnsi="宋体"/>
          <w:color w:val="auto"/>
          <w:sz w:val="24"/>
          <w:highlight w:val="none"/>
        </w:rPr>
      </w:pPr>
      <w:r>
        <w:rPr>
          <w:rFonts w:hint="eastAsia" w:hAnsi="宋体"/>
          <w:color w:val="auto"/>
          <w:sz w:val="24"/>
          <w:highlight w:val="none"/>
        </w:rPr>
        <w:t>特别提示：投标人在投标文件制作时，提供下列材料（包括但不限于）：</w:t>
      </w: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pStyle w:val="7"/>
        <w:rPr>
          <w:rFonts w:hAnsi="宋体"/>
          <w:color w:val="auto"/>
          <w:sz w:val="28"/>
          <w:szCs w:val="36"/>
          <w:highlight w:val="none"/>
        </w:rPr>
      </w:pPr>
      <w:bookmarkStart w:id="110" w:name="_Toc19773359"/>
      <w:bookmarkStart w:id="111" w:name="_Toc515390554"/>
      <w:bookmarkStart w:id="112" w:name="_Toc3944"/>
      <w:r>
        <w:rPr>
          <w:rFonts w:hint="eastAsia" w:hAnsi="宋体"/>
          <w:color w:val="auto"/>
          <w:sz w:val="28"/>
          <w:highlight w:val="none"/>
          <w:lang w:val="en-US" w:eastAsia="zh-CN"/>
        </w:rPr>
        <w:t>九</w:t>
      </w:r>
      <w:r>
        <w:rPr>
          <w:rFonts w:hint="eastAsia" w:hAnsi="宋体"/>
          <w:color w:val="auto"/>
          <w:sz w:val="28"/>
          <w:highlight w:val="none"/>
        </w:rPr>
        <w:t>．供货安装（调试）方案</w:t>
      </w:r>
      <w:bookmarkEnd w:id="110"/>
      <w:bookmarkEnd w:id="111"/>
      <w:bookmarkEnd w:id="112"/>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pStyle w:val="7"/>
        <w:rPr>
          <w:rFonts w:hAnsi="宋体"/>
          <w:color w:val="auto"/>
          <w:sz w:val="36"/>
          <w:szCs w:val="36"/>
          <w:highlight w:val="none"/>
        </w:rPr>
      </w:pPr>
      <w:bookmarkStart w:id="113" w:name="_Toc508363614"/>
      <w:bookmarkStart w:id="114" w:name="_Toc536542365"/>
      <w:bookmarkStart w:id="115" w:name="_Toc19773361"/>
      <w:bookmarkStart w:id="116" w:name="_Toc25816"/>
      <w:r>
        <w:rPr>
          <w:rFonts w:hint="eastAsia" w:hAnsi="宋体"/>
          <w:color w:val="auto"/>
          <w:sz w:val="28"/>
          <w:highlight w:val="none"/>
        </w:rPr>
        <w:t>十．售后服务体系与维保方案</w:t>
      </w:r>
      <w:bookmarkEnd w:id="113"/>
      <w:bookmarkEnd w:id="114"/>
      <w:bookmarkEnd w:id="115"/>
      <w:bookmarkEnd w:id="116"/>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pStyle w:val="7"/>
        <w:rPr>
          <w:rFonts w:hAnsi="宋体"/>
          <w:color w:val="auto"/>
          <w:sz w:val="28"/>
          <w:szCs w:val="36"/>
          <w:highlight w:val="none"/>
        </w:rPr>
      </w:pPr>
      <w:bookmarkStart w:id="117" w:name="_Toc15913"/>
      <w:bookmarkStart w:id="118" w:name="_Toc19773364"/>
      <w:bookmarkStart w:id="119" w:name="_Toc508363607"/>
      <w:bookmarkStart w:id="120" w:name="_Toc471736416"/>
      <w:bookmarkStart w:id="121" w:name="_Toc220232400"/>
      <w:bookmarkStart w:id="122" w:name="_Toc536542368"/>
      <w:r>
        <w:rPr>
          <w:rFonts w:hint="eastAsia" w:hAnsi="宋体"/>
          <w:color w:val="auto"/>
          <w:sz w:val="28"/>
          <w:highlight w:val="none"/>
        </w:rPr>
        <w:t>十</w:t>
      </w:r>
      <w:r>
        <w:rPr>
          <w:rFonts w:hint="eastAsia" w:hAnsi="宋体"/>
          <w:color w:val="auto"/>
          <w:sz w:val="28"/>
          <w:highlight w:val="none"/>
          <w:lang w:val="en-US" w:eastAsia="zh-CN"/>
        </w:rPr>
        <w:t>一</w:t>
      </w:r>
      <w:r>
        <w:rPr>
          <w:rFonts w:hint="eastAsia" w:hAnsi="宋体"/>
          <w:color w:val="auto"/>
          <w:sz w:val="28"/>
          <w:highlight w:val="none"/>
        </w:rPr>
        <w:t>．产品质量承诺</w:t>
      </w:r>
      <w:bookmarkEnd w:id="117"/>
      <w:bookmarkEnd w:id="118"/>
      <w:bookmarkEnd w:id="119"/>
      <w:bookmarkEnd w:id="120"/>
      <w:bookmarkEnd w:id="121"/>
      <w:bookmarkEnd w:id="122"/>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lang w:val="en-US" w:eastAsia="zh-CN"/>
      </w:rPr>
      <w:t>长丰县公共服务运营管理</w:t>
    </w:r>
    <w:r>
      <w:rPr>
        <w:rFonts w:hint="eastAsia"/>
      </w:rPr>
      <w:t>有限</w:t>
    </w:r>
    <w:r>
      <w:rPr>
        <w:rFonts w:hint="eastAsia"/>
        <w:lang w:val="en-US" w:eastAsia="zh-CN"/>
      </w:rPr>
      <w:t>责任</w:t>
    </w:r>
    <w:r>
      <w:rPr>
        <w:rFonts w:hint="eastAsia"/>
      </w:rPr>
      <w:t xml:space="preserve">公司招标文件-货物类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3">
    <w:nsid w:val="1AACE4F7"/>
    <w:multiLevelType w:val="singleLevel"/>
    <w:tmpl w:val="1AACE4F7"/>
    <w:lvl w:ilvl="0" w:tentative="0">
      <w:start w:val="4"/>
      <w:numFmt w:val="chineseCounting"/>
      <w:suff w:val="nothing"/>
      <w:lvlText w:val="%1．"/>
      <w:lvlJc w:val="left"/>
      <w:rPr>
        <w:rFonts w:hint="eastAsia"/>
      </w:rPr>
    </w:lvl>
  </w:abstractNum>
  <w:abstractNum w:abstractNumId="4">
    <w:nsid w:val="6F88053A"/>
    <w:multiLevelType w:val="singleLevel"/>
    <w:tmpl w:val="6F88053A"/>
    <w:lvl w:ilvl="0" w:tentative="0">
      <w:start w:val="1"/>
      <w:numFmt w:val="chineseCounting"/>
      <w:suff w:val="space"/>
      <w:lvlText w:val="第%1条"/>
      <w:lvlJc w:val="left"/>
      <w:rPr>
        <w:rFonts w:hint="eastAsia"/>
      </w:rPr>
    </w:lvl>
  </w:abstractNum>
  <w:abstractNum w:abstractNumId="5">
    <w:nsid w:val="7669D5E2"/>
    <w:multiLevelType w:val="singleLevel"/>
    <w:tmpl w:val="7669D5E2"/>
    <w:lvl w:ilvl="0" w:tentative="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64ACD"/>
    <w:rsid w:val="00E9053D"/>
    <w:rsid w:val="00E92BA4"/>
    <w:rsid w:val="00EA394C"/>
    <w:rsid w:val="00EC5313"/>
    <w:rsid w:val="00F01C1A"/>
    <w:rsid w:val="00F81496"/>
    <w:rsid w:val="00F85BEC"/>
    <w:rsid w:val="00FC5416"/>
    <w:rsid w:val="017240DE"/>
    <w:rsid w:val="0493407F"/>
    <w:rsid w:val="05DA0DC4"/>
    <w:rsid w:val="09A63EB7"/>
    <w:rsid w:val="0A74752F"/>
    <w:rsid w:val="0A827DB5"/>
    <w:rsid w:val="0B572FA5"/>
    <w:rsid w:val="0DB20C56"/>
    <w:rsid w:val="0DD30319"/>
    <w:rsid w:val="10824C99"/>
    <w:rsid w:val="11C80F3A"/>
    <w:rsid w:val="13BA76B0"/>
    <w:rsid w:val="14931A8A"/>
    <w:rsid w:val="15141769"/>
    <w:rsid w:val="15AA59BA"/>
    <w:rsid w:val="15C942AA"/>
    <w:rsid w:val="174A66F7"/>
    <w:rsid w:val="18F5638A"/>
    <w:rsid w:val="19A5109C"/>
    <w:rsid w:val="1DED3B63"/>
    <w:rsid w:val="1E116359"/>
    <w:rsid w:val="1EFC594A"/>
    <w:rsid w:val="221107CB"/>
    <w:rsid w:val="231307CA"/>
    <w:rsid w:val="23435C4D"/>
    <w:rsid w:val="23952FE0"/>
    <w:rsid w:val="24421137"/>
    <w:rsid w:val="26BB4C82"/>
    <w:rsid w:val="293A6640"/>
    <w:rsid w:val="298107CC"/>
    <w:rsid w:val="2B124035"/>
    <w:rsid w:val="2B3802A6"/>
    <w:rsid w:val="2D15541E"/>
    <w:rsid w:val="2DE57939"/>
    <w:rsid w:val="2FCF1F6C"/>
    <w:rsid w:val="31403D76"/>
    <w:rsid w:val="316567A7"/>
    <w:rsid w:val="32082B68"/>
    <w:rsid w:val="331B68D5"/>
    <w:rsid w:val="35A04F8A"/>
    <w:rsid w:val="374D4405"/>
    <w:rsid w:val="39DB6D25"/>
    <w:rsid w:val="3A533572"/>
    <w:rsid w:val="3A8A3527"/>
    <w:rsid w:val="3BA741EE"/>
    <w:rsid w:val="3C43454D"/>
    <w:rsid w:val="422B7756"/>
    <w:rsid w:val="430A622B"/>
    <w:rsid w:val="432332A3"/>
    <w:rsid w:val="432C482C"/>
    <w:rsid w:val="44D51BF7"/>
    <w:rsid w:val="44DD34AA"/>
    <w:rsid w:val="454D3B5F"/>
    <w:rsid w:val="46EF29AE"/>
    <w:rsid w:val="476C1DA7"/>
    <w:rsid w:val="487E752D"/>
    <w:rsid w:val="4927167A"/>
    <w:rsid w:val="4B357C96"/>
    <w:rsid w:val="4BD01A14"/>
    <w:rsid w:val="4D4B31F9"/>
    <w:rsid w:val="4D875671"/>
    <w:rsid w:val="4E353FCB"/>
    <w:rsid w:val="4E4C03CE"/>
    <w:rsid w:val="4EC1345F"/>
    <w:rsid w:val="4EC33D0D"/>
    <w:rsid w:val="51256C4E"/>
    <w:rsid w:val="521B72F9"/>
    <w:rsid w:val="53CB72DA"/>
    <w:rsid w:val="54232A4C"/>
    <w:rsid w:val="542A61E5"/>
    <w:rsid w:val="56370D38"/>
    <w:rsid w:val="56DB18AF"/>
    <w:rsid w:val="57934033"/>
    <w:rsid w:val="57B81206"/>
    <w:rsid w:val="5849458A"/>
    <w:rsid w:val="598871DF"/>
    <w:rsid w:val="5C4F6751"/>
    <w:rsid w:val="5C954350"/>
    <w:rsid w:val="5F8D3C4A"/>
    <w:rsid w:val="604D6574"/>
    <w:rsid w:val="60E101C5"/>
    <w:rsid w:val="614A520A"/>
    <w:rsid w:val="62BA70C5"/>
    <w:rsid w:val="652716D5"/>
    <w:rsid w:val="67705A27"/>
    <w:rsid w:val="67901B74"/>
    <w:rsid w:val="699E642B"/>
    <w:rsid w:val="6A0F0AE6"/>
    <w:rsid w:val="6A6D4F85"/>
    <w:rsid w:val="6AA27DB9"/>
    <w:rsid w:val="6BDD5032"/>
    <w:rsid w:val="6C5D26BD"/>
    <w:rsid w:val="6DCC2ADE"/>
    <w:rsid w:val="70E10EE5"/>
    <w:rsid w:val="70F911D5"/>
    <w:rsid w:val="71613801"/>
    <w:rsid w:val="73D0578A"/>
    <w:rsid w:val="742117F6"/>
    <w:rsid w:val="746922D1"/>
    <w:rsid w:val="76726151"/>
    <w:rsid w:val="78D327BA"/>
    <w:rsid w:val="79350318"/>
    <w:rsid w:val="799C776C"/>
    <w:rsid w:val="7A6C7F49"/>
    <w:rsid w:val="7C2E446D"/>
    <w:rsid w:val="7D761F7E"/>
    <w:rsid w:val="7E3F3407"/>
    <w:rsid w:val="7F233D2E"/>
    <w:rsid w:val="7F783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64"/>
    <w:qFormat/>
    <w:uiPriority w:val="0"/>
    <w:pPr>
      <w:keepNext/>
      <w:outlineLvl w:val="4"/>
    </w:pPr>
    <w:rPr>
      <w:rFonts w:ascii="宋体" w:hAnsi="Arial"/>
      <w:bCs/>
      <w:sz w:val="28"/>
      <w:szCs w:val="20"/>
    </w:rPr>
  </w:style>
  <w:style w:type="paragraph" w:styleId="10">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link w:val="76"/>
    <w:qFormat/>
    <w:uiPriority w:val="0"/>
    <w:pPr>
      <w:ind w:firstLine="645"/>
    </w:pPr>
    <w:rPr>
      <w:rFonts w:ascii="楷体_GB2312" w:eastAsia="楷体_GB2312" w:cs="宋体"/>
      <w:sz w:val="32"/>
    </w:rPr>
  </w:style>
  <w:style w:type="paragraph" w:styleId="4">
    <w:name w:val="envelope return"/>
    <w:basedOn w:val="1"/>
    <w:unhideWhenUsed/>
    <w:qFormat/>
    <w:uiPriority w:val="99"/>
    <w:pPr>
      <w:snapToGrid w:val="0"/>
    </w:pPr>
    <w:rPr>
      <w:rFonts w:ascii="Arial" w:hAnsi="Arial"/>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rPr>
      <w:szCs w:val="20"/>
    </w:rPr>
  </w:style>
  <w:style w:type="paragraph" w:styleId="14">
    <w:name w:val="index 8"/>
    <w:basedOn w:val="1"/>
    <w:next w:val="1"/>
    <w:qFormat/>
    <w:uiPriority w:val="0"/>
    <w:pPr>
      <w:ind w:left="1400" w:leftChars="1400"/>
    </w:pPr>
    <w:rPr>
      <w:szCs w:val="20"/>
    </w:rPr>
  </w:style>
  <w:style w:type="paragraph" w:styleId="15">
    <w:name w:val="index 5"/>
    <w:basedOn w:val="1"/>
    <w:next w:val="1"/>
    <w:qFormat/>
    <w:uiPriority w:val="0"/>
    <w:pPr>
      <w:ind w:left="800" w:leftChars="800"/>
    </w:pPr>
    <w:rPr>
      <w:szCs w:val="20"/>
    </w:rPr>
  </w:style>
  <w:style w:type="paragraph" w:styleId="16">
    <w:name w:val="Document Map"/>
    <w:basedOn w:val="1"/>
    <w:link w:val="79"/>
    <w:qFormat/>
    <w:uiPriority w:val="0"/>
    <w:pPr>
      <w:shd w:val="clear" w:color="auto" w:fill="000080"/>
    </w:pPr>
    <w:rPr>
      <w:rFonts w:cs="宋体"/>
    </w:rPr>
  </w:style>
  <w:style w:type="paragraph" w:styleId="17">
    <w:name w:val="toa heading"/>
    <w:basedOn w:val="1"/>
    <w:next w:val="1"/>
    <w:qFormat/>
    <w:uiPriority w:val="0"/>
    <w:pPr>
      <w:spacing w:before="120"/>
    </w:pPr>
    <w:rPr>
      <w:rFonts w:ascii="Arial" w:hAnsi="Arial"/>
      <w:b/>
      <w:bCs/>
      <w:szCs w:val="24"/>
    </w:rPr>
  </w:style>
  <w:style w:type="paragraph" w:styleId="18">
    <w:name w:val="annotation text"/>
    <w:basedOn w:val="1"/>
    <w:link w:val="78"/>
    <w:qFormat/>
    <w:uiPriority w:val="99"/>
    <w:pPr>
      <w:jc w:val="left"/>
    </w:pPr>
    <w:rPr>
      <w:rFonts w:cs="宋体"/>
    </w:rPr>
  </w:style>
  <w:style w:type="paragraph" w:styleId="19">
    <w:name w:val="index 6"/>
    <w:basedOn w:val="1"/>
    <w:next w:val="1"/>
    <w:qFormat/>
    <w:uiPriority w:val="0"/>
    <w:pPr>
      <w:ind w:left="1000" w:leftChars="1000"/>
    </w:pPr>
    <w:rPr>
      <w:szCs w:val="20"/>
    </w:rPr>
  </w:style>
  <w:style w:type="paragraph" w:styleId="20">
    <w:name w:val="Body Text 3"/>
    <w:basedOn w:val="1"/>
    <w:link w:val="74"/>
    <w:qFormat/>
    <w:uiPriority w:val="0"/>
    <w:rPr>
      <w:rFonts w:ascii="黑体" w:hAnsi="Arial" w:eastAsia="黑体" w:cs="宋体"/>
      <w:b/>
      <w:sz w:val="28"/>
    </w:rPr>
  </w:style>
  <w:style w:type="paragraph" w:styleId="21">
    <w:name w:val="Body Text"/>
    <w:basedOn w:val="1"/>
    <w:link w:val="89"/>
    <w:qFormat/>
    <w:uiPriority w:val="0"/>
    <w:pPr>
      <w:spacing w:after="120"/>
    </w:p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8"/>
    <w:next w:val="18"/>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paragraph" w:customStyle="1" w:styleId="57">
    <w:name w:val="首行缩进"/>
    <w:basedOn w:val="1"/>
    <w:qFormat/>
    <w:uiPriority w:val="99"/>
    <w:pPr>
      <w:spacing w:line="360" w:lineRule="auto"/>
      <w:ind w:firstLine="480" w:firstLineChars="200"/>
    </w:pPr>
    <w:rPr>
      <w:rFonts w:ascii="Calibri" w:hAnsi="Calibri"/>
      <w:sz w:val="24"/>
      <w:lang w:val="zh-CN"/>
    </w:rPr>
  </w:style>
  <w:style w:type="character" w:customStyle="1" w:styleId="58">
    <w:name w:val="页眉 Char"/>
    <w:basedOn w:val="50"/>
    <w:link w:val="33"/>
    <w:qFormat/>
    <w:uiPriority w:val="0"/>
    <w:rPr>
      <w:sz w:val="18"/>
      <w:szCs w:val="18"/>
    </w:rPr>
  </w:style>
  <w:style w:type="character" w:customStyle="1" w:styleId="59">
    <w:name w:val="页脚 Char"/>
    <w:basedOn w:val="50"/>
    <w:link w:val="32"/>
    <w:qFormat/>
    <w:uiPriority w:val="0"/>
    <w:rPr>
      <w:sz w:val="18"/>
      <w:szCs w:val="18"/>
    </w:rPr>
  </w:style>
  <w:style w:type="character" w:customStyle="1" w:styleId="60">
    <w:name w:val="标题 1 Char"/>
    <w:basedOn w:val="50"/>
    <w:link w:val="5"/>
    <w:qFormat/>
    <w:uiPriority w:val="0"/>
    <w:rPr>
      <w:rFonts w:ascii="Times New Roman" w:hAnsi="Times New Roman" w:eastAsia="宋体" w:cs="Times New Roman"/>
      <w:b/>
      <w:bCs/>
      <w:kern w:val="44"/>
      <w:sz w:val="30"/>
      <w:szCs w:val="44"/>
    </w:rPr>
  </w:style>
  <w:style w:type="character" w:customStyle="1" w:styleId="61">
    <w:name w:val="标题 2 Char"/>
    <w:basedOn w:val="50"/>
    <w:link w:val="6"/>
    <w:qFormat/>
    <w:uiPriority w:val="0"/>
    <w:rPr>
      <w:rFonts w:ascii="Arial" w:hAnsi="Arial" w:eastAsia="黑体" w:cs="Times New Roman"/>
      <w:b/>
      <w:bCs/>
      <w:sz w:val="32"/>
      <w:szCs w:val="32"/>
    </w:rPr>
  </w:style>
  <w:style w:type="character" w:customStyle="1" w:styleId="62">
    <w:name w:val="标题 3 Char"/>
    <w:basedOn w:val="50"/>
    <w:link w:val="7"/>
    <w:qFormat/>
    <w:uiPriority w:val="0"/>
    <w:rPr>
      <w:rFonts w:ascii="宋体" w:hAnsi="Times New Roman" w:eastAsia="宋体" w:cs="Times New Roman"/>
      <w:b/>
      <w:bCs/>
      <w:sz w:val="32"/>
      <w:szCs w:val="32"/>
    </w:rPr>
  </w:style>
  <w:style w:type="character" w:customStyle="1" w:styleId="63">
    <w:name w:val="标题 4 Char"/>
    <w:basedOn w:val="50"/>
    <w:link w:val="8"/>
    <w:qFormat/>
    <w:uiPriority w:val="0"/>
    <w:rPr>
      <w:rFonts w:ascii="Arial" w:hAnsi="Arial" w:eastAsia="黑体" w:cs="Times New Roman"/>
      <w:b/>
      <w:bCs/>
      <w:sz w:val="28"/>
      <w:szCs w:val="28"/>
    </w:rPr>
  </w:style>
  <w:style w:type="character" w:customStyle="1" w:styleId="64">
    <w:name w:val="标题 5 Char"/>
    <w:basedOn w:val="50"/>
    <w:link w:val="9"/>
    <w:qFormat/>
    <w:uiPriority w:val="0"/>
    <w:rPr>
      <w:rFonts w:ascii="宋体" w:hAnsi="Arial" w:eastAsia="宋体" w:cs="Times New Roman"/>
      <w:bCs/>
      <w:sz w:val="28"/>
      <w:szCs w:val="20"/>
    </w:rPr>
  </w:style>
  <w:style w:type="character" w:customStyle="1" w:styleId="65">
    <w:name w:val="标题 6 Char"/>
    <w:basedOn w:val="50"/>
    <w:link w:val="10"/>
    <w:qFormat/>
    <w:uiPriority w:val="0"/>
    <w:rPr>
      <w:rFonts w:ascii="宋体" w:hAnsi="宋体" w:eastAsia="宋体" w:cs="Times New Roman"/>
      <w:kern w:val="0"/>
      <w:sz w:val="28"/>
      <w:szCs w:val="20"/>
    </w:rPr>
  </w:style>
  <w:style w:type="character" w:customStyle="1" w:styleId="66">
    <w:name w:val="标题 7 Char"/>
    <w:basedOn w:val="50"/>
    <w:link w:val="11"/>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20"/>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3"/>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8"/>
    <w:qFormat/>
    <w:uiPriority w:val="99"/>
    <w:rPr>
      <w:rFonts w:ascii="Times New Roman" w:hAnsi="Times New Roman"/>
    </w:rPr>
  </w:style>
  <w:style w:type="character" w:customStyle="1" w:styleId="79">
    <w:name w:val="文档结构图 Char"/>
    <w:link w:val="16"/>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0"/>
    <w:qFormat/>
    <w:uiPriority w:val="99"/>
    <w:rPr>
      <w:rFonts w:ascii="宋体" w:hAnsi="Times New Roman" w:eastAsia="宋体" w:cs="Times New Roman"/>
      <w:sz w:val="18"/>
      <w:szCs w:val="18"/>
    </w:rPr>
  </w:style>
  <w:style w:type="character" w:customStyle="1" w:styleId="84">
    <w:name w:val="批注文字 Char1"/>
    <w:basedOn w:val="50"/>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0"/>
    <w:qFormat/>
    <w:uiPriority w:val="99"/>
    <w:rPr>
      <w:rFonts w:ascii="Times New Roman" w:hAnsi="Times New Roman" w:eastAsia="宋体" w:cs="Times New Roman"/>
    </w:rPr>
  </w:style>
  <w:style w:type="character" w:customStyle="1" w:styleId="87">
    <w:name w:val="批注框文本 Char1"/>
    <w:basedOn w:val="50"/>
    <w:qFormat/>
    <w:uiPriority w:val="99"/>
    <w:rPr>
      <w:rFonts w:ascii="Times New Roman" w:hAnsi="Times New Roman" w:eastAsia="宋体" w:cs="Times New Roman"/>
      <w:sz w:val="18"/>
      <w:szCs w:val="18"/>
    </w:rPr>
  </w:style>
  <w:style w:type="character" w:customStyle="1" w:styleId="88">
    <w:name w:val="正文文本缩进 Char1"/>
    <w:basedOn w:val="50"/>
    <w:qFormat/>
    <w:uiPriority w:val="99"/>
    <w:rPr>
      <w:rFonts w:ascii="Times New Roman" w:hAnsi="Times New Roman" w:eastAsia="宋体" w:cs="Times New Roman"/>
    </w:rPr>
  </w:style>
  <w:style w:type="character" w:customStyle="1" w:styleId="89">
    <w:name w:val="正文文本 Char1"/>
    <w:basedOn w:val="50"/>
    <w:link w:val="21"/>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0"/>
    <w:qFormat/>
    <w:uiPriority w:val="99"/>
    <w:rPr>
      <w:rFonts w:ascii="Times New Roman" w:hAnsi="Times New Roman" w:eastAsia="宋体" w:cs="Times New Roman"/>
    </w:rPr>
  </w:style>
  <w:style w:type="character" w:customStyle="1" w:styleId="92">
    <w:name w:val="正文文本缩进 2 Char1"/>
    <w:basedOn w:val="50"/>
    <w:qFormat/>
    <w:uiPriority w:val="99"/>
    <w:rPr>
      <w:rFonts w:ascii="Times New Roman" w:hAnsi="Times New Roman" w:eastAsia="宋体" w:cs="Times New Roman"/>
    </w:rPr>
  </w:style>
  <w:style w:type="character" w:customStyle="1" w:styleId="93">
    <w:name w:val="正文文本缩进 3 Char1"/>
    <w:basedOn w:val="50"/>
    <w:qFormat/>
    <w:uiPriority w:val="99"/>
    <w:rPr>
      <w:rFonts w:ascii="Times New Roman" w:hAnsi="Times New Roman" w:eastAsia="宋体" w:cs="Times New Roman"/>
      <w:sz w:val="16"/>
      <w:szCs w:val="16"/>
    </w:rPr>
  </w:style>
  <w:style w:type="character" w:customStyle="1" w:styleId="94">
    <w:name w:val="正文文本 3 Char1"/>
    <w:basedOn w:val="50"/>
    <w:qFormat/>
    <w:uiPriority w:val="99"/>
    <w:rPr>
      <w:rFonts w:ascii="Times New Roman" w:hAnsi="Times New Roman" w:eastAsia="宋体" w:cs="Times New Roman"/>
      <w:sz w:val="16"/>
      <w:szCs w:val="16"/>
    </w:rPr>
  </w:style>
  <w:style w:type="character" w:customStyle="1" w:styleId="95">
    <w:name w:val="纯文本 Char2"/>
    <w:basedOn w:val="50"/>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8"/>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0"/>
    <w:qFormat/>
    <w:uiPriority w:val="0"/>
    <w:rPr>
      <w:rFonts w:hint="eastAsia" w:ascii="宋体" w:hAnsi="宋体" w:eastAsia="宋体" w:cs="宋体"/>
      <w:color w:val="000000"/>
      <w:sz w:val="18"/>
      <w:szCs w:val="18"/>
      <w:u w:val="none"/>
    </w:rPr>
  </w:style>
  <w:style w:type="character" w:customStyle="1" w:styleId="120">
    <w:name w:val="font61"/>
    <w:basedOn w:val="50"/>
    <w:qFormat/>
    <w:uiPriority w:val="0"/>
    <w:rPr>
      <w:rFonts w:hint="default" w:ascii="Tahoma" w:hAnsi="Tahoma" w:eastAsia="Tahoma" w:cs="Tahoma"/>
      <w:color w:val="000000"/>
      <w:sz w:val="18"/>
      <w:szCs w:val="18"/>
      <w:u w:val="none"/>
    </w:rPr>
  </w:style>
  <w:style w:type="character" w:customStyle="1" w:styleId="121">
    <w:name w:val="font01"/>
    <w:basedOn w:val="50"/>
    <w:qFormat/>
    <w:uiPriority w:val="0"/>
    <w:rPr>
      <w:rFonts w:hint="default" w:ascii="Tahoma" w:hAnsi="Tahoma" w:eastAsia="Tahoma" w:cs="Tahoma"/>
      <w:color w:val="000000"/>
      <w:sz w:val="18"/>
      <w:szCs w:val="18"/>
      <w:u w:val="none"/>
    </w:rPr>
  </w:style>
  <w:style w:type="character" w:customStyle="1" w:styleId="122">
    <w:name w:val="font11"/>
    <w:basedOn w:val="50"/>
    <w:qFormat/>
    <w:uiPriority w:val="0"/>
    <w:rPr>
      <w:rFonts w:hint="eastAsia" w:ascii="宋体" w:hAnsi="宋体" w:eastAsia="宋体" w:cs="宋体"/>
      <w:color w:val="000000"/>
      <w:sz w:val="18"/>
      <w:szCs w:val="18"/>
      <w:u w:val="none"/>
    </w:rPr>
  </w:style>
  <w:style w:type="character" w:customStyle="1" w:styleId="123">
    <w:name w:val="font2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18968</Words>
  <Characters>22170</Characters>
  <Lines>257</Lines>
  <Paragraphs>72</Paragraphs>
  <TotalTime>37</TotalTime>
  <ScaleCrop>false</ScaleCrop>
  <LinksUpToDate>false</LinksUpToDate>
  <CharactersWithSpaces>29698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admin</cp:lastModifiedBy>
  <cp:lastPrinted>2019-10-15T03:20:00Z</cp:lastPrinted>
  <dcterms:modified xsi:type="dcterms:W3CDTF">2022-12-28T00:29:41Z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4DB552092D7749D5AD4CEF0D0AEC0EB7</vt:lpwstr>
  </property>
</Properties>
</file>