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auto"/>
          <w:sz w:val="52"/>
          <w:szCs w:val="52"/>
          <w:highlight w:val="none"/>
        </w:rPr>
      </w:pPr>
    </w:p>
    <w:p>
      <w:pPr>
        <w:tabs>
          <w:tab w:val="left" w:pos="420"/>
        </w:tabs>
        <w:spacing w:line="1700" w:lineRule="exact"/>
        <w:jc w:val="center"/>
        <w:rPr>
          <w:rFonts w:ascii="宋体" w:hAnsi="宋体"/>
          <w:b/>
          <w:color w:val="auto"/>
          <w:sz w:val="52"/>
          <w:szCs w:val="52"/>
          <w:highlight w:val="none"/>
        </w:rPr>
      </w:pP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rFonts w:ascii="微软雅黑" w:hAnsi="微软雅黑" w:eastAsia="微软雅黑"/>
          <w:color w:val="auto"/>
          <w:highlight w:val="none"/>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color w:val="auto"/>
          <w:highlight w:val="none"/>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hint="eastAsia" w:ascii="宋体" w:hAnsi="DotumChe" w:cs="宋体"/>
          <w:b/>
          <w:color w:val="auto"/>
          <w:spacing w:val="20"/>
          <w:kern w:val="0"/>
          <w:sz w:val="32"/>
          <w:szCs w:val="32"/>
          <w:highlight w:val="none"/>
        </w:rPr>
      </w:pPr>
    </w:p>
    <w:p>
      <w:pPr>
        <w:tabs>
          <w:tab w:val="left" w:pos="2410"/>
        </w:tabs>
        <w:autoSpaceDE w:val="0"/>
        <w:autoSpaceDN w:val="0"/>
        <w:adjustRightInd w:val="0"/>
        <w:snapToGrid w:val="0"/>
        <w:spacing w:line="360" w:lineRule="auto"/>
        <w:rPr>
          <w:rFonts w:hint="default" w:ascii="宋体" w:hAnsi="DotumChe" w:eastAsia="宋体"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北城综合服务中心、北部综合楼外墙清洗服务</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编    号：CFGF-CG-2023-0</w:t>
      </w:r>
      <w:r>
        <w:rPr>
          <w:rFonts w:hint="eastAsia" w:ascii="宋体" w:hAnsi="DotumChe" w:cs="宋体"/>
          <w:b/>
          <w:color w:val="auto"/>
          <w:spacing w:val="20"/>
          <w:kern w:val="0"/>
          <w:sz w:val="32"/>
          <w:szCs w:val="32"/>
          <w:highlight w:val="none"/>
          <w:lang w:val="en-US" w:eastAsia="zh-CN"/>
        </w:rPr>
        <w:t>44</w:t>
      </w:r>
      <w:r>
        <w:rPr>
          <w:rFonts w:hint="eastAsia" w:ascii="宋体" w:hAnsi="DotumChe" w:cs="宋体"/>
          <w:b/>
          <w:color w:val="auto"/>
          <w:spacing w:val="20"/>
          <w:kern w:val="0"/>
          <w:sz w:val="32"/>
          <w:szCs w:val="32"/>
          <w:highlight w:val="none"/>
        </w:rPr>
        <w:t>-FW</w:t>
      </w:r>
    </w:p>
    <w:p>
      <w:pPr>
        <w:tabs>
          <w:tab w:val="left" w:pos="2410"/>
        </w:tabs>
        <w:autoSpaceDE w:val="0"/>
        <w:autoSpaceDN w:val="0"/>
        <w:adjustRightInd w:val="0"/>
        <w:snapToGrid w:val="0"/>
        <w:spacing w:line="360" w:lineRule="auto"/>
        <w:rPr>
          <w:rFonts w:hint="eastAsia" w:ascii="宋体" w:hAnsi="DotumChe" w:eastAsia="宋体"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rPr>
        <w:t>招 标 人：</w:t>
      </w:r>
      <w:r>
        <w:rPr>
          <w:rFonts w:hint="eastAsia" w:ascii="宋体" w:hAnsi="DotumChe" w:cs="宋体"/>
          <w:b/>
          <w:color w:val="auto"/>
          <w:spacing w:val="20"/>
          <w:kern w:val="0"/>
          <w:sz w:val="32"/>
          <w:szCs w:val="32"/>
          <w:highlight w:val="none"/>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w:t>
      </w:r>
      <w:r>
        <w:rPr>
          <w:rFonts w:ascii="宋体" w:hAnsi="DotumChe" w:cs="宋体"/>
          <w:b/>
          <w:color w:val="auto"/>
          <w:spacing w:val="20"/>
          <w:kern w:val="0"/>
          <w:sz w:val="32"/>
          <w:szCs w:val="32"/>
          <w:highlight w:val="none"/>
        </w:rPr>
        <w:t>202</w:t>
      </w:r>
      <w:r>
        <w:rPr>
          <w:rFonts w:hint="eastAsia" w:ascii="宋体" w:hAnsi="DotumChe" w:cs="宋体"/>
          <w:b/>
          <w:color w:val="auto"/>
          <w:spacing w:val="20"/>
          <w:kern w:val="0"/>
          <w:sz w:val="32"/>
          <w:szCs w:val="32"/>
          <w:highlight w:val="none"/>
          <w:lang w:val="en-US" w:eastAsia="zh-CN"/>
        </w:rPr>
        <w:t>3</w:t>
      </w:r>
      <w:r>
        <w:rPr>
          <w:rFonts w:hint="eastAsia" w:ascii="宋体" w:hAnsi="DotumChe" w:cs="宋体"/>
          <w:b/>
          <w:color w:val="auto"/>
          <w:spacing w:val="20"/>
          <w:kern w:val="0"/>
          <w:sz w:val="32"/>
          <w:szCs w:val="32"/>
          <w:highlight w:val="none"/>
        </w:rPr>
        <w:t>年</w:t>
      </w:r>
      <w:r>
        <w:rPr>
          <w:rFonts w:hint="eastAsia" w:ascii="宋体" w:hAnsi="DotumChe" w:cs="宋体"/>
          <w:b/>
          <w:color w:val="auto"/>
          <w:spacing w:val="20"/>
          <w:kern w:val="0"/>
          <w:sz w:val="32"/>
          <w:szCs w:val="32"/>
          <w:highlight w:val="none"/>
          <w:lang w:val="en-US" w:eastAsia="zh-CN"/>
        </w:rPr>
        <w:t>10</w:t>
      </w:r>
      <w:r>
        <w:rPr>
          <w:rFonts w:hint="eastAsia" w:ascii="宋体" w:hAnsi="DotumChe" w:cs="宋体"/>
          <w:b/>
          <w:color w:val="auto"/>
          <w:spacing w:val="20"/>
          <w:kern w:val="0"/>
          <w:sz w:val="32"/>
          <w:szCs w:val="32"/>
          <w:highlight w:val="none"/>
        </w:rPr>
        <w:t xml:space="preserve">月 </w:t>
      </w: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56"/>
        <w:tabs>
          <w:tab w:val="left" w:pos="1470"/>
        </w:tabs>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rFonts w:eastAsia="黑体"/>
          <w:color w:val="auto"/>
          <w:sz w:val="24"/>
          <w:highlight w:val="none"/>
        </w:rPr>
        <w:fldChar w:fldCharType="begin"/>
      </w:r>
      <w:r>
        <w:rPr>
          <w:rFonts w:eastAsia="黑体"/>
          <w:color w:val="auto"/>
          <w:sz w:val="24"/>
          <w:highlight w:val="none"/>
        </w:rPr>
        <w:instrText xml:space="preserve"> TOC \o "1-2" \h \z \u </w:instrText>
      </w:r>
      <w:r>
        <w:rPr>
          <w:rFonts w:eastAsia="黑体"/>
          <w:color w:val="auto"/>
          <w:sz w:val="24"/>
          <w:highlight w:val="none"/>
        </w:rPr>
        <w:fldChar w:fldCharType="separate"/>
      </w:r>
      <w:r>
        <w:rPr>
          <w:color w:val="auto"/>
          <w:highlight w:val="none"/>
        </w:rPr>
        <w:fldChar w:fldCharType="begin"/>
      </w:r>
      <w:r>
        <w:rPr>
          <w:color w:val="auto"/>
          <w:highlight w:val="none"/>
        </w:rPr>
        <w:instrText xml:space="preserve"> HYPERLINK \l "_Toc45265122" </w:instrText>
      </w:r>
      <w:r>
        <w:rPr>
          <w:color w:val="auto"/>
          <w:highlight w:val="none"/>
        </w:rPr>
        <w:fldChar w:fldCharType="separate"/>
      </w:r>
      <w:r>
        <w:rPr>
          <w:rStyle w:val="79"/>
          <w:rFonts w:hint="eastAsia" w:ascii="宋体" w:hAnsi="宋体"/>
          <w:color w:val="auto"/>
          <w:highlight w:val="none"/>
        </w:rPr>
        <w:t>第一章</w:t>
      </w:r>
      <w:r>
        <w:rPr>
          <w:rStyle w:val="79"/>
          <w:rFonts w:hint="eastAsia" w:ascii="宋体" w:hAnsi="宋体"/>
          <w:color w:val="auto"/>
          <w:highlight w:val="none"/>
          <w:lang w:val="en-US" w:eastAsia="zh-CN"/>
        </w:rPr>
        <w:t xml:space="preserve"> </w:t>
      </w:r>
      <w:r>
        <w:rPr>
          <w:rStyle w:val="79"/>
          <w:rFonts w:hint="eastAsia" w:ascii="宋体" w:hAnsi="宋体"/>
          <w:color w:val="auto"/>
          <w:highlight w:val="none"/>
        </w:rPr>
        <w:t>投标邀请（招标公告）</w:t>
      </w:r>
      <w:r>
        <w:rPr>
          <w:color w:val="auto"/>
          <w:highlight w:val="none"/>
        </w:rPr>
        <w:tab/>
      </w:r>
      <w:r>
        <w:rPr>
          <w:color w:val="auto"/>
          <w:highlight w:val="none"/>
        </w:rPr>
        <w:fldChar w:fldCharType="end"/>
      </w:r>
      <w:r>
        <w:rPr>
          <w:rFonts w:hint="eastAsia"/>
          <w:color w:val="auto"/>
          <w:highlight w:val="none"/>
          <w:lang w:val="en-US" w:eastAsia="zh-CN"/>
        </w:rPr>
        <w:t>3</w:t>
      </w:r>
    </w:p>
    <w:p>
      <w:pPr>
        <w:pStyle w:val="56"/>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"_Toc45265123" </w:instrText>
      </w:r>
      <w:r>
        <w:rPr>
          <w:color w:val="auto"/>
          <w:highlight w:val="none"/>
        </w:rPr>
        <w:fldChar w:fldCharType="separate"/>
      </w:r>
      <w:r>
        <w:rPr>
          <w:rStyle w:val="79"/>
          <w:rFonts w:hint="eastAsia" w:ascii="宋体" w:hAnsi="宋体"/>
          <w:color w:val="auto"/>
          <w:highlight w:val="none"/>
        </w:rPr>
        <w:t>第二章</w:t>
      </w:r>
      <w:r>
        <w:rPr>
          <w:rStyle w:val="79"/>
          <w:rFonts w:ascii="宋体" w:hAnsi="宋体"/>
          <w:color w:val="auto"/>
          <w:highlight w:val="none"/>
        </w:rPr>
        <w:t xml:space="preserve"> </w:t>
      </w:r>
      <w:r>
        <w:rPr>
          <w:rStyle w:val="79"/>
          <w:rFonts w:hint="eastAsia" w:ascii="宋体" w:hAnsi="宋体"/>
          <w:color w:val="auto"/>
          <w:highlight w:val="none"/>
        </w:rPr>
        <w:t>投标人须知前附表</w:t>
      </w:r>
      <w:r>
        <w:rPr>
          <w:color w:val="auto"/>
          <w:highlight w:val="none"/>
        </w:rPr>
        <w:tab/>
      </w:r>
      <w:r>
        <w:rPr>
          <w:rFonts w:hint="eastAsia"/>
          <w:color w:val="auto"/>
          <w:highlight w:val="none"/>
          <w:lang w:val="en-US" w:eastAsia="zh-CN"/>
        </w:rPr>
        <w:t>5</w:t>
      </w:r>
      <w:r>
        <w:rPr>
          <w:color w:val="auto"/>
          <w:highlight w:val="none"/>
        </w:rPr>
        <w:fldChar w:fldCharType="end"/>
      </w:r>
    </w:p>
    <w:p>
      <w:pPr>
        <w:pStyle w:val="56"/>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"_Toc45265124" </w:instrText>
      </w:r>
      <w:r>
        <w:rPr>
          <w:color w:val="auto"/>
          <w:highlight w:val="none"/>
        </w:rPr>
        <w:fldChar w:fldCharType="separate"/>
      </w:r>
      <w:r>
        <w:rPr>
          <w:rStyle w:val="79"/>
          <w:rFonts w:hint="eastAsia" w:ascii="宋体" w:hAnsi="宋体"/>
          <w:color w:val="auto"/>
          <w:highlight w:val="none"/>
        </w:rPr>
        <w:t>第三章</w:t>
      </w:r>
      <w:r>
        <w:rPr>
          <w:rStyle w:val="79"/>
          <w:rFonts w:ascii="宋体" w:hAnsi="宋体"/>
          <w:color w:val="auto"/>
          <w:highlight w:val="none"/>
        </w:rPr>
        <w:t xml:space="preserve"> </w:t>
      </w:r>
      <w:r>
        <w:rPr>
          <w:rStyle w:val="79"/>
          <w:rFonts w:hint="eastAsia" w:ascii="宋体" w:hAnsi="宋体"/>
          <w:color w:val="auto"/>
          <w:highlight w:val="none"/>
        </w:rPr>
        <w:t>投标人须知</w:t>
      </w:r>
      <w:r>
        <w:rPr>
          <w:color w:val="auto"/>
          <w:highlight w:val="none"/>
        </w:rPr>
        <w:tab/>
      </w:r>
      <w:r>
        <w:rPr>
          <w:rFonts w:hint="eastAsia"/>
          <w:color w:val="auto"/>
          <w:highlight w:val="none"/>
          <w:lang w:val="en-US" w:eastAsia="zh-CN"/>
        </w:rPr>
        <w:t>6</w:t>
      </w:r>
      <w:r>
        <w:rPr>
          <w:color w:val="auto"/>
          <w:highlight w:val="none"/>
        </w:rPr>
        <w:fldChar w:fldCharType="end"/>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"_Toc45265125" </w:instrText>
      </w:r>
      <w:r>
        <w:rPr>
          <w:color w:val="auto"/>
          <w:highlight w:val="none"/>
        </w:rPr>
        <w:fldChar w:fldCharType="separate"/>
      </w:r>
      <w:r>
        <w:rPr>
          <w:rStyle w:val="79"/>
          <w:rFonts w:hint="eastAsia" w:ascii="宋体" w:hAnsi="宋体"/>
          <w:color w:val="auto"/>
          <w:highlight w:val="none"/>
        </w:rPr>
        <w:t>第四章</w:t>
      </w:r>
      <w:r>
        <w:rPr>
          <w:rStyle w:val="79"/>
          <w:rFonts w:hint="eastAsia" w:ascii="宋体" w:hAnsi="宋体"/>
          <w:color w:val="auto"/>
          <w:highlight w:val="none"/>
          <w:lang w:val="en-US" w:eastAsia="zh-CN"/>
        </w:rPr>
        <w:t xml:space="preserve"> </w:t>
      </w:r>
      <w:r>
        <w:rPr>
          <w:rStyle w:val="79"/>
          <w:rFonts w:hint="eastAsia" w:ascii="宋体" w:hAnsi="宋体"/>
          <w:color w:val="auto"/>
          <w:highlight w:val="none"/>
        </w:rPr>
        <w:t>招标需求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2</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"_Toc45265126" </w:instrText>
      </w:r>
      <w:r>
        <w:rPr>
          <w:color w:val="auto"/>
          <w:highlight w:val="none"/>
        </w:rPr>
        <w:fldChar w:fldCharType="separate"/>
      </w:r>
      <w:r>
        <w:rPr>
          <w:rStyle w:val="79"/>
          <w:rFonts w:hint="eastAsia" w:ascii="宋体" w:hAnsi="宋体"/>
          <w:color w:val="auto"/>
          <w:highlight w:val="none"/>
        </w:rPr>
        <w:t>第五章</w:t>
      </w:r>
      <w:r>
        <w:rPr>
          <w:rStyle w:val="79"/>
          <w:rFonts w:ascii="宋体" w:hAnsi="宋体"/>
          <w:color w:val="auto"/>
          <w:highlight w:val="none"/>
        </w:rPr>
        <w:t xml:space="preserve"> </w:t>
      </w:r>
      <w:r>
        <w:rPr>
          <w:rStyle w:val="79"/>
          <w:rFonts w:hint="eastAsia" w:ascii="宋体" w:hAnsi="宋体"/>
          <w:color w:val="auto"/>
          <w:highlight w:val="none"/>
        </w:rPr>
        <w:t>评标办法</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4</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"_Toc45265127" </w:instrText>
      </w:r>
      <w:r>
        <w:rPr>
          <w:color w:val="auto"/>
          <w:highlight w:val="none"/>
        </w:rPr>
        <w:fldChar w:fldCharType="separate"/>
      </w:r>
      <w:r>
        <w:rPr>
          <w:rStyle w:val="79"/>
          <w:rFonts w:hint="eastAsia" w:ascii="宋体" w:hAnsi="宋体"/>
          <w:color w:val="auto"/>
          <w:highlight w:val="none"/>
        </w:rPr>
        <w:t>第</w:t>
      </w:r>
      <w:r>
        <w:rPr>
          <w:rStyle w:val="79"/>
          <w:rFonts w:hint="eastAsia" w:ascii="宋体" w:hAnsi="宋体"/>
          <w:color w:val="auto"/>
          <w:highlight w:val="none"/>
          <w:lang w:val="en-US" w:eastAsia="zh-CN"/>
        </w:rPr>
        <w:t>六</w:t>
      </w:r>
      <w:r>
        <w:rPr>
          <w:rStyle w:val="79"/>
          <w:rFonts w:hint="eastAsia" w:ascii="宋体" w:hAnsi="宋体"/>
          <w:color w:val="auto"/>
          <w:highlight w:val="none"/>
        </w:rPr>
        <w:t>章</w:t>
      </w:r>
      <w:r>
        <w:rPr>
          <w:rStyle w:val="79"/>
          <w:rFonts w:ascii="宋体" w:hAnsi="宋体"/>
          <w:color w:val="auto"/>
          <w:highlight w:val="none"/>
        </w:rPr>
        <w:t xml:space="preserve"> </w:t>
      </w:r>
      <w:r>
        <w:rPr>
          <w:rStyle w:val="79"/>
          <w:rFonts w:hint="eastAsia" w:ascii="宋体" w:hAnsi="宋体"/>
          <w:color w:val="auto"/>
          <w:highlight w:val="none"/>
        </w:rPr>
        <w:t>合同条款及格式</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8</w:t>
      </w:r>
    </w:p>
    <w:p>
      <w:pPr>
        <w:pStyle w:val="56"/>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"_Toc45265128" </w:instrText>
      </w:r>
      <w:r>
        <w:rPr>
          <w:color w:val="auto"/>
          <w:highlight w:val="none"/>
        </w:rPr>
        <w:fldChar w:fldCharType="separate"/>
      </w:r>
      <w:r>
        <w:rPr>
          <w:rStyle w:val="79"/>
          <w:rFonts w:hint="eastAsia" w:ascii="宋体" w:hAnsi="宋体"/>
          <w:color w:val="auto"/>
          <w:highlight w:val="none"/>
        </w:rPr>
        <w:t>第七章</w:t>
      </w:r>
      <w:r>
        <w:rPr>
          <w:rStyle w:val="79"/>
          <w:rFonts w:ascii="宋体" w:hAnsi="宋体"/>
          <w:color w:val="auto"/>
          <w:highlight w:val="none"/>
        </w:rPr>
        <w:t xml:space="preserve"> </w:t>
      </w:r>
      <w:r>
        <w:rPr>
          <w:rStyle w:val="79"/>
          <w:rFonts w:hint="eastAsia" w:ascii="宋体" w:hAnsi="宋体"/>
          <w:color w:val="auto"/>
          <w:highlight w:val="none"/>
        </w:rPr>
        <w:t>投标文件格式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2</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"_Toc45265129" </w:instrText>
      </w:r>
      <w:r>
        <w:rPr>
          <w:color w:val="auto"/>
          <w:highlight w:val="none"/>
        </w:rPr>
        <w:fldChar w:fldCharType="separate"/>
      </w:r>
      <w:r>
        <w:rPr>
          <w:rStyle w:val="79"/>
          <w:rFonts w:hint="eastAsia" w:hAnsi="宋体"/>
          <w:i w:val="0"/>
          <w:color w:val="auto"/>
          <w:highlight w:val="none"/>
        </w:rPr>
        <w:t>一．投标函</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3</w:t>
      </w:r>
    </w:p>
    <w:p>
      <w:pPr>
        <w:pStyle w:val="34"/>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"_Toc45265130" </w:instrText>
      </w:r>
      <w:r>
        <w:rPr>
          <w:color w:val="auto"/>
          <w:highlight w:val="none"/>
        </w:rPr>
        <w:fldChar w:fldCharType="separate"/>
      </w:r>
      <w:r>
        <w:rPr>
          <w:rStyle w:val="79"/>
          <w:rFonts w:hint="eastAsia" w:hAnsi="宋体"/>
          <w:i w:val="0"/>
          <w:color w:val="auto"/>
          <w:highlight w:val="none"/>
        </w:rPr>
        <w:t>二．投标人情况综合简介</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4</w:t>
      </w:r>
    </w:p>
    <w:p>
      <w:pPr>
        <w:pStyle w:val="34"/>
        <w:ind w:left="0" w:leftChars="0" w:firstLine="0" w:firstLineChars="0"/>
        <w:rPr>
          <w:rFonts w:hint="eastAsia"/>
          <w:i w:val="0"/>
          <w:color w:val="auto"/>
          <w:highlight w:val="none"/>
          <w:lang w:val="en-US" w:eastAsia="zh-CN"/>
        </w:rPr>
      </w:pPr>
      <w:r>
        <w:rPr>
          <w:color w:val="auto"/>
          <w:highlight w:val="none"/>
        </w:rPr>
        <w:fldChar w:fldCharType="begin"/>
      </w:r>
      <w:r>
        <w:rPr>
          <w:color w:val="auto"/>
          <w:highlight w:val="none"/>
        </w:rPr>
        <w:instrText xml:space="preserve"> HYPERLINK \l "_Toc45265131" </w:instrText>
      </w:r>
      <w:r>
        <w:rPr>
          <w:color w:val="auto"/>
          <w:highlight w:val="none"/>
        </w:rPr>
        <w:fldChar w:fldCharType="separate"/>
      </w:r>
      <w:r>
        <w:rPr>
          <w:rStyle w:val="79"/>
          <w:rFonts w:hint="eastAsia" w:hAnsi="宋体"/>
          <w:i w:val="0"/>
          <w:color w:val="auto"/>
          <w:highlight w:val="none"/>
          <w:lang w:val="en-US" w:eastAsia="zh-CN"/>
        </w:rPr>
        <w:t>三</w:t>
      </w:r>
      <w:r>
        <w:rPr>
          <w:rStyle w:val="79"/>
          <w:rFonts w:hint="eastAsia" w:hAnsi="宋体"/>
          <w:i w:val="0"/>
          <w:color w:val="auto"/>
          <w:highlight w:val="none"/>
        </w:rPr>
        <w:t>．开标一览表</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4</w:t>
      </w:r>
    </w:p>
    <w:p>
      <w:pPr>
        <w:pStyle w:val="34"/>
        <w:ind w:left="0" w:leftChars="0" w:firstLine="0" w:firstLineChars="0"/>
        <w:rPr>
          <w:rFonts w:hint="eastAsia"/>
          <w:i w:val="0"/>
          <w:color w:val="auto"/>
          <w:highlight w:val="none"/>
          <w:lang w:val="en-US" w:eastAsia="zh-CN"/>
        </w:rPr>
      </w:pPr>
      <w:r>
        <w:rPr>
          <w:color w:val="auto"/>
          <w:highlight w:val="none"/>
        </w:rPr>
        <w:fldChar w:fldCharType="begin"/>
      </w:r>
      <w:r>
        <w:rPr>
          <w:color w:val="auto"/>
          <w:highlight w:val="none"/>
        </w:rPr>
        <w:instrText xml:space="preserve"> HYPERLINK \l "_Toc45265131" </w:instrText>
      </w:r>
      <w:r>
        <w:rPr>
          <w:color w:val="auto"/>
          <w:highlight w:val="none"/>
        </w:rPr>
        <w:fldChar w:fldCharType="separate"/>
      </w:r>
      <w:r>
        <w:rPr>
          <w:rStyle w:val="79"/>
          <w:rFonts w:hint="eastAsia" w:hAnsi="宋体"/>
          <w:i w:val="0"/>
          <w:color w:val="auto"/>
          <w:highlight w:val="none"/>
          <w:lang w:val="en-US" w:eastAsia="zh-CN"/>
        </w:rPr>
        <w:t>四</w:t>
      </w:r>
      <w:r>
        <w:rPr>
          <w:rStyle w:val="79"/>
          <w:rFonts w:hint="eastAsia" w:hAnsi="宋体"/>
          <w:i w:val="0"/>
          <w:color w:val="auto"/>
          <w:highlight w:val="none"/>
        </w:rPr>
        <w:t>．</w:t>
      </w:r>
      <w:r>
        <w:rPr>
          <w:rStyle w:val="79"/>
          <w:rFonts w:hint="eastAsia" w:hAnsi="宋体"/>
          <w:i w:val="0"/>
          <w:color w:val="auto"/>
          <w:highlight w:val="none"/>
          <w:lang w:val="en-US" w:eastAsia="zh-CN"/>
        </w:rPr>
        <w:t>分项报价一览表</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5</w:t>
      </w:r>
    </w:p>
    <w:p>
      <w:pPr>
        <w:pStyle w:val="34"/>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9"/>
          <w:rFonts w:hint="eastAsia" w:hAnsi="宋体"/>
          <w:i w:val="0"/>
          <w:color w:val="auto"/>
          <w:highlight w:val="none"/>
          <w:lang w:val="en-US" w:eastAsia="zh-CN"/>
        </w:rPr>
        <w:t xml:space="preserve">五. </w:t>
      </w:r>
      <w:r>
        <w:rPr>
          <w:rStyle w:val="79"/>
          <w:rFonts w:hint="eastAsia" w:hAnsi="宋体" w:cs="宋体"/>
          <w:i w:val="0"/>
          <w:color w:val="auto"/>
          <w:highlight w:val="none"/>
        </w:rPr>
        <w:t>投标</w:t>
      </w:r>
      <w:r>
        <w:rPr>
          <w:rStyle w:val="79"/>
          <w:rFonts w:hint="eastAsia" w:hAnsi="宋体" w:cs="宋体"/>
          <w:i w:val="0"/>
          <w:color w:val="auto"/>
          <w:highlight w:val="none"/>
          <w:lang w:val="en-US" w:eastAsia="zh-CN"/>
        </w:rPr>
        <w:t>响应表</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6</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9"/>
          <w:rFonts w:hint="eastAsia" w:hAnsi="宋体"/>
          <w:i w:val="0"/>
          <w:color w:val="auto"/>
          <w:highlight w:val="none"/>
          <w:lang w:val="en-US" w:eastAsia="zh-CN"/>
        </w:rPr>
        <w:t>六</w:t>
      </w:r>
      <w:r>
        <w:rPr>
          <w:rStyle w:val="79"/>
          <w:rFonts w:hint="eastAsia" w:hAnsi="宋体"/>
          <w:i w:val="0"/>
          <w:color w:val="auto"/>
          <w:highlight w:val="none"/>
        </w:rPr>
        <w:t>．</w:t>
      </w:r>
      <w:r>
        <w:rPr>
          <w:rStyle w:val="79"/>
          <w:rFonts w:hint="eastAsia" w:hAnsi="宋体" w:cs="宋体"/>
          <w:i w:val="0"/>
          <w:color w:val="auto"/>
          <w:highlight w:val="none"/>
        </w:rPr>
        <w:t>投标人信用承诺</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7</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"_Toc45265138" </w:instrText>
      </w:r>
      <w:r>
        <w:rPr>
          <w:color w:val="auto"/>
          <w:highlight w:val="none"/>
        </w:rPr>
        <w:fldChar w:fldCharType="separate"/>
      </w:r>
      <w:r>
        <w:rPr>
          <w:rStyle w:val="79"/>
          <w:rFonts w:hint="eastAsia" w:hAnsi="宋体"/>
          <w:i w:val="0"/>
          <w:color w:val="auto"/>
          <w:highlight w:val="none"/>
          <w:lang w:val="en-US" w:eastAsia="zh-CN"/>
        </w:rPr>
        <w:t>七</w:t>
      </w:r>
      <w:r>
        <w:rPr>
          <w:rStyle w:val="79"/>
          <w:rFonts w:hint="eastAsia" w:hAnsi="宋体"/>
          <w:i w:val="0"/>
          <w:color w:val="auto"/>
          <w:highlight w:val="none"/>
        </w:rPr>
        <w:t>．有关证明文件</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7</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"_Toc45265139" </w:instrText>
      </w:r>
      <w:r>
        <w:rPr>
          <w:color w:val="auto"/>
          <w:highlight w:val="none"/>
        </w:rPr>
        <w:fldChar w:fldCharType="separate"/>
      </w:r>
      <w:r>
        <w:rPr>
          <w:rFonts w:hint="eastAsia"/>
          <w:i w:val="0"/>
          <w:iCs w:val="0"/>
          <w:color w:val="auto"/>
          <w:highlight w:val="none"/>
          <w:lang w:val="en-US" w:eastAsia="zh-CN"/>
        </w:rPr>
        <w:t>八</w:t>
      </w:r>
      <w:r>
        <w:rPr>
          <w:rStyle w:val="79"/>
          <w:rFonts w:hint="eastAsia" w:hAnsi="宋体"/>
          <w:i w:val="0"/>
          <w:color w:val="auto"/>
          <w:highlight w:val="none"/>
        </w:rPr>
        <w:t>．投标授权书</w:t>
      </w:r>
      <w:r>
        <w:rPr>
          <w:i w:val="0"/>
          <w:color w:val="auto"/>
          <w:highlight w:val="none"/>
        </w:rPr>
        <w:tab/>
      </w:r>
      <w:r>
        <w:rPr>
          <w:rFonts w:hint="eastAsia"/>
          <w:i w:val="0"/>
          <w:color w:val="auto"/>
          <w:highlight w:val="none"/>
          <w:lang w:val="en-US" w:eastAsia="zh-CN"/>
        </w:rPr>
        <w:t>2</w:t>
      </w:r>
      <w:r>
        <w:rPr>
          <w:i w:val="0"/>
          <w:color w:val="auto"/>
          <w:highlight w:val="none"/>
        </w:rPr>
        <w:fldChar w:fldCharType="end"/>
      </w:r>
      <w:r>
        <w:rPr>
          <w:rFonts w:hint="eastAsia"/>
          <w:i w:val="0"/>
          <w:color w:val="auto"/>
          <w:highlight w:val="none"/>
          <w:lang w:val="en-US" w:eastAsia="zh-CN"/>
        </w:rPr>
        <w:t>7</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"_Toc45265140" </w:instrText>
      </w:r>
      <w:r>
        <w:rPr>
          <w:color w:val="auto"/>
          <w:highlight w:val="none"/>
        </w:rPr>
        <w:fldChar w:fldCharType="separate"/>
      </w:r>
      <w:r>
        <w:rPr>
          <w:rFonts w:hint="eastAsia"/>
          <w:i w:val="0"/>
          <w:iCs w:val="0"/>
          <w:color w:val="auto"/>
          <w:highlight w:val="none"/>
          <w:lang w:val="en-US" w:eastAsia="zh-CN"/>
        </w:rPr>
        <w:t>九</w:t>
      </w:r>
      <w:r>
        <w:rPr>
          <w:rStyle w:val="79"/>
          <w:rFonts w:hint="eastAsia" w:hAnsi="宋体"/>
          <w:i w:val="0"/>
          <w:color w:val="auto"/>
          <w:highlight w:val="none"/>
        </w:rPr>
        <w:t>．投标人认为需提供的其他资料</w:t>
      </w:r>
      <w:r>
        <w:rPr>
          <w:i w:val="0"/>
          <w:color w:val="auto"/>
          <w:highlight w:val="none"/>
        </w:rPr>
        <w:tab/>
      </w:r>
      <w:r>
        <w:rPr>
          <w:rFonts w:hint="eastAsia"/>
          <w:i w:val="0"/>
          <w:color w:val="auto"/>
          <w:highlight w:val="none"/>
          <w:lang w:val="en-US" w:eastAsia="zh-CN"/>
        </w:rPr>
        <w:t>2</w:t>
      </w:r>
      <w:r>
        <w:rPr>
          <w:i w:val="0"/>
          <w:color w:val="auto"/>
          <w:highlight w:val="none"/>
        </w:rPr>
        <w:fldChar w:fldCharType="end"/>
      </w:r>
      <w:bookmarkStart w:id="95" w:name="_GoBack"/>
      <w:bookmarkEnd w:id="95"/>
      <w:r>
        <w:rPr>
          <w:rFonts w:hint="eastAsia"/>
          <w:i w:val="0"/>
          <w:color w:val="auto"/>
          <w:highlight w:val="none"/>
          <w:lang w:val="en-US" w:eastAsia="zh-CN"/>
        </w:rPr>
        <w:t>8</w:t>
      </w:r>
    </w:p>
    <w:p>
      <w:pPr>
        <w:spacing w:line="360" w:lineRule="auto"/>
        <w:jc w:val="center"/>
        <w:rPr>
          <w:rFonts w:eastAsia="黑体"/>
          <w:color w:val="auto"/>
          <w:sz w:val="24"/>
          <w:szCs w:val="24"/>
          <w:highlight w:val="none"/>
        </w:rPr>
      </w:pPr>
      <w:r>
        <w:rPr>
          <w:rFonts w:eastAsia="黑体"/>
          <w:color w:val="auto"/>
          <w:sz w:val="24"/>
          <w:szCs w:val="24"/>
          <w:highlight w:val="none"/>
        </w:rPr>
        <w:fldChar w:fldCharType="end"/>
      </w:r>
      <w:bookmarkStart w:id="0" w:name="_Toc40792200"/>
    </w:p>
    <w:p>
      <w:pPr>
        <w:pStyle w:val="67"/>
        <w:rPr>
          <w:rFonts w:eastAsia="黑体"/>
          <w:color w:val="auto"/>
          <w:sz w:val="24"/>
          <w:szCs w:val="24"/>
          <w:highlight w:val="none"/>
        </w:rPr>
      </w:pPr>
    </w:p>
    <w:p>
      <w:pPr>
        <w:spacing w:line="360" w:lineRule="auto"/>
        <w:jc w:val="both"/>
        <w:rPr>
          <w:rFonts w:ascii="黑体" w:hAnsi="宋体" w:eastAsia="黑体"/>
          <w:b/>
          <w:color w:val="auto"/>
          <w:sz w:val="24"/>
          <w:szCs w:val="24"/>
          <w:highlight w:val="none"/>
        </w:rPr>
      </w:pPr>
    </w:p>
    <w:bookmarkEnd w:id="0"/>
    <w:p>
      <w:pPr>
        <w:rPr>
          <w:color w:val="auto"/>
          <w:highlight w:val="none"/>
        </w:rPr>
      </w:pPr>
      <w:bookmarkStart w:id="1" w:name="_Hlt510343011"/>
      <w:bookmarkStart w:id="2" w:name="_Hlt510342998"/>
    </w:p>
    <w:p>
      <w:pPr>
        <w:pStyle w:val="4"/>
        <w:spacing w:before="0" w:line="500" w:lineRule="exact"/>
        <w:ind w:firstLine="0"/>
        <w:jc w:val="both"/>
        <w:rPr>
          <w:rFonts w:hint="eastAsia" w:ascii="宋体" w:hAnsi="宋体" w:eastAsia="宋体"/>
          <w:color w:val="auto"/>
          <w:highlight w:val="none"/>
        </w:rPr>
      </w:pPr>
      <w:bookmarkStart w:id="3" w:name="_Toc92869804"/>
    </w:p>
    <w:p>
      <w:pPr>
        <w:pStyle w:val="4"/>
        <w:spacing w:before="0" w:line="500" w:lineRule="exact"/>
        <w:ind w:firstLine="0"/>
        <w:jc w:val="both"/>
        <w:rPr>
          <w:rFonts w:hint="eastAsia" w:ascii="宋体" w:hAnsi="宋体" w:eastAsia="宋体"/>
          <w:color w:val="auto"/>
          <w:highlight w:val="none"/>
        </w:rPr>
      </w:pPr>
    </w:p>
    <w:p>
      <w:pPr>
        <w:pStyle w:val="4"/>
        <w:spacing w:before="0" w:line="500" w:lineRule="exact"/>
        <w:ind w:firstLine="0"/>
        <w:rPr>
          <w:rFonts w:hint="eastAsia" w:ascii="宋体" w:hAnsi="宋体" w:eastAsia="宋体"/>
          <w:color w:val="auto"/>
          <w:highlight w:val="none"/>
        </w:rPr>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spacing w:before="0" w:line="500" w:lineRule="exact"/>
        <w:ind w:firstLine="0"/>
        <w:rPr>
          <w:rFonts w:ascii="宋体" w:hAnsi="宋体" w:eastAsia="宋体"/>
          <w:color w:val="auto"/>
          <w:highlight w:val="none"/>
        </w:rPr>
      </w:pPr>
      <w:r>
        <w:rPr>
          <w:rFonts w:hint="eastAsia" w:ascii="宋体" w:hAnsi="宋体" w:eastAsia="宋体"/>
          <w:color w:val="auto"/>
          <w:highlight w:val="none"/>
        </w:rPr>
        <w:t xml:space="preserve">第一章 </w:t>
      </w:r>
      <w:r>
        <w:rPr>
          <w:rFonts w:hint="eastAsia" w:ascii="宋体" w:hAnsi="宋体" w:eastAsia="宋体"/>
          <w:color w:val="000000" w:themeColor="text1"/>
          <w14:textFill>
            <w14:solidFill>
              <w14:schemeClr w14:val="tx1"/>
            </w14:solidFill>
          </w14:textFill>
        </w:rPr>
        <w:t>招标公告</w:t>
      </w:r>
      <w:r>
        <w:rPr>
          <w:rFonts w:hint="eastAsia" w:ascii="宋体" w:hAnsi="宋体" w:eastAsia="宋体"/>
          <w:color w:val="auto"/>
          <w:highlight w:val="none"/>
        </w:rPr>
        <w:t>（</w:t>
      </w:r>
      <w:r>
        <w:rPr>
          <w:rFonts w:hint="eastAsia" w:ascii="宋体" w:hAnsi="宋体" w:eastAsia="宋体"/>
          <w:color w:val="000000" w:themeColor="text1"/>
          <w:lang w:val="en-US" w:eastAsia="zh-CN"/>
          <w14:textFill>
            <w14:solidFill>
              <w14:schemeClr w14:val="tx1"/>
            </w14:solidFill>
          </w14:textFill>
        </w:rPr>
        <w:t>投标</w:t>
      </w:r>
      <w:r>
        <w:rPr>
          <w:rFonts w:hint="eastAsia" w:ascii="宋体" w:hAnsi="宋体" w:eastAsia="宋体"/>
          <w:color w:val="000000" w:themeColor="text1"/>
          <w14:textFill>
            <w14:solidFill>
              <w14:schemeClr w14:val="tx1"/>
            </w14:solidFill>
          </w14:textFill>
        </w:rPr>
        <w:t>邀请函</w:t>
      </w:r>
      <w:r>
        <w:rPr>
          <w:rFonts w:hint="eastAsia" w:ascii="宋体" w:hAnsi="宋体" w:eastAsia="宋体"/>
          <w:color w:val="auto"/>
          <w:highlight w:val="none"/>
        </w:rPr>
        <w:t>）</w:t>
      </w:r>
      <w:bookmarkEnd w:id="3"/>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现</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长丰公共服务公司所属项目北城综合服务中心、北部综合楼外墙清洗服务</w:t>
      </w:r>
      <w:r>
        <w:rPr>
          <w:rFonts w:hint="eastAsia" w:ascii="宋体" w:hAnsi="DotumChe" w:cs="宋体"/>
          <w:color w:val="auto"/>
          <w:spacing w:val="20"/>
          <w:kern w:val="0"/>
          <w:sz w:val="24"/>
          <w:szCs w:val="24"/>
          <w:highlight w:val="none"/>
        </w:rPr>
        <w:t>（以下简称：本项目）</w:t>
      </w:r>
      <w:r>
        <w:rPr>
          <w:rFonts w:hint="eastAsia" w:ascii="宋体" w:hAnsi="宋体"/>
          <w:color w:val="auto"/>
          <w:sz w:val="24"/>
          <w:szCs w:val="24"/>
          <w:highlight w:val="none"/>
        </w:rPr>
        <w:t>项目进行公开招标，欢迎具备条件的投标人参加投标。</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1.项目编号：CFGF-CG-2023-0</w:t>
      </w:r>
      <w:r>
        <w:rPr>
          <w:rFonts w:hint="eastAsia" w:ascii="宋体" w:hAnsi="宋体"/>
          <w:color w:val="auto"/>
          <w:sz w:val="24"/>
          <w:szCs w:val="24"/>
          <w:highlight w:val="none"/>
          <w:lang w:val="en-US" w:eastAsia="zh-CN"/>
        </w:rPr>
        <w:t>44</w:t>
      </w:r>
      <w:r>
        <w:rPr>
          <w:rFonts w:hint="eastAsia" w:ascii="宋体" w:hAnsi="宋体"/>
          <w:color w:val="auto"/>
          <w:sz w:val="24"/>
          <w:szCs w:val="24"/>
          <w:highlight w:val="none"/>
        </w:rPr>
        <w:t>-FW</w:t>
      </w:r>
    </w:p>
    <w:p>
      <w:pPr>
        <w:autoSpaceDE w:val="0"/>
        <w:autoSpaceDN w:val="0"/>
        <w:adjustRightInd w:val="0"/>
        <w:spacing w:line="360" w:lineRule="auto"/>
        <w:ind w:firstLine="200"/>
        <w:jc w:val="left"/>
        <w:rPr>
          <w:rFonts w:ascii="宋体" w:hAnsi="宋体"/>
          <w:color w:val="auto"/>
          <w:sz w:val="30"/>
          <w:szCs w:val="30"/>
          <w:highlight w:val="none"/>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北城综合服务中心、北部综合楼外墙清洗服务</w:t>
      </w:r>
    </w:p>
    <w:p>
      <w:pPr>
        <w:autoSpaceDE w:val="0"/>
        <w:autoSpaceDN w:val="0"/>
        <w:adjustRightInd w:val="0"/>
        <w:spacing w:line="360" w:lineRule="auto"/>
        <w:ind w:firstLine="200"/>
        <w:jc w:val="left"/>
        <w:rPr>
          <w:bCs/>
          <w:color w:val="auto"/>
          <w:sz w:val="24"/>
          <w:szCs w:val="18"/>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eastAsia="zh-CN"/>
        </w:rPr>
        <w:t>长丰县公共服务运营管理有限责任公司</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4.项目内容：</w:t>
      </w:r>
      <w:r>
        <w:rPr>
          <w:rFonts w:hint="eastAsia" w:ascii="宋体" w:hAnsi="宋体"/>
          <w:color w:val="auto"/>
          <w:sz w:val="24"/>
          <w:szCs w:val="24"/>
          <w:highlight w:val="none"/>
          <w:lang w:val="en-US" w:eastAsia="zh-CN"/>
        </w:rPr>
        <w:t>北城综合服务中心、北部综合楼外墙清洗服务</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5.资金来源：自筹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6.项目概算：</w:t>
      </w:r>
      <w:r>
        <w:rPr>
          <w:rFonts w:hint="eastAsia" w:ascii="宋体" w:hAnsi="宋体"/>
          <w:color w:val="auto"/>
          <w:sz w:val="24"/>
          <w:szCs w:val="24"/>
          <w:highlight w:val="none"/>
          <w:lang w:val="en-US" w:eastAsia="zh-CN"/>
        </w:rPr>
        <w:t>玖万肆仟元整（94000.00元）</w:t>
      </w:r>
      <w:r>
        <w:rPr>
          <w:rFonts w:hint="eastAsia" w:ascii="宋体" w:hAnsi="宋体"/>
          <w:color w:val="auto"/>
          <w:sz w:val="24"/>
          <w:szCs w:val="24"/>
          <w:highlight w:val="none"/>
        </w:rPr>
        <w:t xml:space="preserve"> </w:t>
      </w:r>
    </w:p>
    <w:p>
      <w:pPr>
        <w:pStyle w:val="66"/>
        <w:ind w:left="0" w:leftChars="0" w:firstLine="240" w:firstLineChars="100"/>
        <w:rPr>
          <w:rFonts w:hint="default" w:ascii="宋体" w:hAnsi="宋体"/>
          <w:color w:val="auto"/>
          <w:sz w:val="24"/>
          <w:szCs w:val="28"/>
          <w:highlight w:val="none"/>
          <w:lang w:val="en-US" w:eastAsia="zh-CN"/>
        </w:rPr>
      </w:pPr>
      <w:r>
        <w:rPr>
          <w:rFonts w:hint="eastAsia" w:ascii="宋体" w:hAnsi="宋体" w:eastAsia="宋体" w:cs="Times New Roman"/>
          <w:color w:val="auto"/>
          <w:kern w:val="2"/>
          <w:sz w:val="24"/>
          <w:szCs w:val="28"/>
          <w:highlight w:val="none"/>
          <w:lang w:val="en-US" w:eastAsia="zh-CN" w:bidi="ar-SA"/>
        </w:rPr>
        <w:t>7.项目地点：长丰县双墩镇阜阳北路与济河路交口西南角（北城综合服务中心），</w:t>
      </w:r>
      <w:r>
        <w:rPr>
          <w:rFonts w:hint="eastAsia" w:ascii="宋体" w:hAnsi="宋体" w:eastAsia="宋体"/>
          <w:color w:val="auto"/>
          <w:sz w:val="24"/>
          <w:szCs w:val="28"/>
          <w:highlight w:val="none"/>
          <w:lang w:eastAsia="zh-CN"/>
        </w:rPr>
        <w:t>长丰县水湖镇南一环路与杨公路交口东北角</w:t>
      </w:r>
      <w:r>
        <w:rPr>
          <w:rFonts w:hint="eastAsia" w:ascii="宋体" w:hAnsi="宋体" w:eastAsia="宋体"/>
          <w:color w:val="auto"/>
          <w:sz w:val="24"/>
          <w:szCs w:val="28"/>
          <w:highlight w:val="none"/>
          <w:lang w:val="en-US" w:eastAsia="zh-CN"/>
        </w:rPr>
        <w:t>(北部综合楼)</w:t>
      </w:r>
      <w:r>
        <w:rPr>
          <w:rFonts w:hint="eastAsia" w:ascii="宋体" w:hAnsi="宋体" w:eastAsia="宋体" w:cs="Times New Roman"/>
          <w:color w:val="auto"/>
          <w:kern w:val="2"/>
          <w:sz w:val="24"/>
          <w:szCs w:val="28"/>
          <w:highlight w:val="none"/>
          <w:lang w:val="en-US" w:eastAsia="zh-CN" w:bidi="ar-SA"/>
        </w:rPr>
        <w:t>。</w:t>
      </w:r>
    </w:p>
    <w:p>
      <w:pPr>
        <w:autoSpaceDE w:val="0"/>
        <w:autoSpaceDN w:val="0"/>
        <w:adjustRightInd w:val="0"/>
        <w:spacing w:line="360" w:lineRule="auto"/>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8.项目类型：</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类</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rPr>
        <w:t>1</w:t>
      </w:r>
      <w:r>
        <w:rPr>
          <w:rFonts w:hint="eastAsia" w:ascii="宋体" w:hAnsi="宋体"/>
          <w:color w:val="auto"/>
          <w:sz w:val="24"/>
          <w:szCs w:val="18"/>
          <w:highlight w:val="none"/>
          <w:lang w:eastAsia="zh-CN"/>
        </w:rPr>
        <w:t>.投标人具有独立承担民事责任的能力（营业执照经营范围具有外墙清洗服务内容）</w:t>
      </w:r>
      <w:r>
        <w:rPr>
          <w:rFonts w:hint="eastAsia" w:ascii="宋体" w:hAnsi="宋体"/>
          <w:color w:val="auto"/>
          <w:sz w:val="24"/>
          <w:szCs w:val="18"/>
          <w:highlight w:val="none"/>
          <w:lang w:val="en-US" w:eastAsia="zh-CN"/>
        </w:rPr>
        <w:t>。</w:t>
      </w:r>
    </w:p>
    <w:p>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rPr>
        <w:t>2.自2</w:t>
      </w:r>
      <w:r>
        <w:rPr>
          <w:rFonts w:hint="eastAsia" w:ascii="宋体" w:hAnsi="宋体"/>
          <w:color w:val="auto"/>
          <w:sz w:val="24"/>
          <w:szCs w:val="18"/>
          <w:highlight w:val="none"/>
          <w:lang w:val="en-US" w:eastAsia="zh-CN"/>
        </w:rPr>
        <w:t>021</w:t>
      </w:r>
      <w:r>
        <w:rPr>
          <w:rFonts w:hint="eastAsia" w:ascii="宋体" w:hAnsi="宋体"/>
          <w:color w:val="auto"/>
          <w:sz w:val="24"/>
          <w:szCs w:val="18"/>
          <w:highlight w:val="none"/>
        </w:rPr>
        <w:t>年1月1日以来，投标人具有单个合同不少于</w:t>
      </w:r>
      <w:r>
        <w:rPr>
          <w:rFonts w:hint="eastAsia" w:ascii="宋体" w:hAnsi="宋体"/>
          <w:color w:val="auto"/>
          <w:sz w:val="24"/>
          <w:szCs w:val="18"/>
          <w:highlight w:val="none"/>
          <w:lang w:val="en-US" w:eastAsia="zh-CN"/>
        </w:rPr>
        <w:t>5</w:t>
      </w:r>
      <w:r>
        <w:rPr>
          <w:rFonts w:hint="eastAsia" w:ascii="宋体" w:hAnsi="宋体"/>
          <w:color w:val="auto"/>
          <w:sz w:val="24"/>
          <w:szCs w:val="18"/>
          <w:highlight w:val="none"/>
        </w:rPr>
        <w:t>万平方米的建筑物</w:t>
      </w:r>
      <w:r>
        <w:rPr>
          <w:rFonts w:hint="eastAsia" w:ascii="宋体" w:hAnsi="宋体"/>
          <w:color w:val="auto"/>
          <w:sz w:val="24"/>
          <w:szCs w:val="18"/>
          <w:highlight w:val="none"/>
          <w:lang w:val="en-US" w:eastAsia="zh-CN"/>
        </w:rPr>
        <w:t>外</w:t>
      </w:r>
      <w:r>
        <w:rPr>
          <w:rFonts w:hint="eastAsia" w:ascii="宋体" w:hAnsi="宋体"/>
          <w:color w:val="auto"/>
          <w:sz w:val="24"/>
          <w:szCs w:val="18"/>
          <w:highlight w:val="none"/>
        </w:rPr>
        <w:t>立面清洗业绩</w:t>
      </w:r>
      <w:r>
        <w:rPr>
          <w:rFonts w:hint="eastAsia" w:ascii="宋体" w:hAnsi="宋体"/>
          <w:color w:val="auto"/>
          <w:sz w:val="24"/>
          <w:szCs w:val="18"/>
          <w:highlight w:val="none"/>
          <w:lang w:eastAsia="zh-CN"/>
        </w:rPr>
        <w:t>。</w:t>
      </w:r>
    </w:p>
    <w:p>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3.具备住房和城乡建设厅颁发有效的安全生产许可证或具备中国职业健康协会颁发有效《高空清洗悬吊作业企业安全生产证书》。</w:t>
      </w:r>
    </w:p>
    <w:p>
      <w:pPr>
        <w:autoSpaceDE w:val="0"/>
        <w:autoSpaceDN w:val="0"/>
        <w:adjustRightInd w:val="0"/>
        <w:spacing w:line="360" w:lineRule="auto"/>
        <w:ind w:firstLine="240" w:firstLineChars="100"/>
        <w:jc w:val="left"/>
        <w:rPr>
          <w:rFonts w:hint="default"/>
          <w:color w:val="auto"/>
          <w:sz w:val="24"/>
          <w:szCs w:val="28"/>
          <w:highlight w:val="none"/>
          <w:lang w:val="en-US" w:eastAsia="zh-CN"/>
        </w:rPr>
      </w:pPr>
      <w:r>
        <w:rPr>
          <w:rFonts w:hint="eastAsia"/>
          <w:color w:val="auto"/>
          <w:sz w:val="24"/>
          <w:szCs w:val="28"/>
          <w:highlight w:val="none"/>
          <w:lang w:val="en-US" w:eastAsia="zh-CN"/>
        </w:rPr>
        <w:t>4. 项目负责人具有救护员证和高空作业证，并提供投标截止日前近6个月的社保材料证明。</w:t>
      </w:r>
    </w:p>
    <w:p>
      <w:pPr>
        <w:autoSpaceDE w:val="0"/>
        <w:autoSpaceDN w:val="0"/>
        <w:adjustRightInd w:val="0"/>
        <w:spacing w:line="360" w:lineRule="auto"/>
        <w:ind w:firstLine="240" w:firstLineChars="100"/>
        <w:jc w:val="left"/>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.本项目不接受联合体投标</w:t>
      </w:r>
      <w:r>
        <w:rPr>
          <w:rFonts w:hint="eastAsia" w:ascii="宋体" w:hAnsi="宋体"/>
          <w:color w:val="000000" w:themeColor="text1"/>
          <w:sz w:val="24"/>
          <w:szCs w:val="24"/>
          <w:lang w:eastAsia="zh-CN"/>
          <w14:textFill>
            <w14:solidFill>
              <w14:schemeClr w14:val="tx1"/>
            </w14:solidFill>
          </w14:textFill>
        </w:rPr>
        <w:t>。</w:t>
      </w:r>
    </w:p>
    <w:p>
      <w:pPr>
        <w:tabs>
          <w:tab w:val="left" w:pos="2410"/>
        </w:tabs>
        <w:autoSpaceDE w:val="0"/>
        <w:autoSpaceDN w:val="0"/>
        <w:adjustRightInd w:val="0"/>
        <w:snapToGrid w:val="0"/>
        <w:spacing w:line="360" w:lineRule="auto"/>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360" w:lineRule="auto"/>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上午9:50</w:t>
      </w:r>
      <w:r>
        <w:rPr>
          <w:rFonts w:hint="eastAsia" w:ascii="宋体" w:hAnsi="宋体" w:cs="宋体"/>
          <w:color w:val="auto"/>
          <w:kern w:val="0"/>
          <w:sz w:val="24"/>
          <w:szCs w:val="24"/>
          <w:highlight w:val="none"/>
        </w:rPr>
        <w:t>至202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上午9:50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w:t>
      </w:r>
      <w:r>
        <w:rPr>
          <w:rFonts w:hint="eastAsia" w:ascii="宋体" w:hAnsi="宋体" w:cs="宋体"/>
          <w:color w:val="auto"/>
          <w:kern w:val="0"/>
          <w:sz w:val="24"/>
          <w:szCs w:val="24"/>
          <w:highlight w:val="none"/>
          <w:lang w:eastAsia="zh-CN"/>
        </w:rPr>
        <w:t>长丰县公共服务运营管理有限责任公司</w:t>
      </w:r>
      <w:r>
        <w:rPr>
          <w:rFonts w:hint="eastAsia" w:ascii="宋体" w:hAnsi="宋体" w:cs="宋体"/>
          <w:color w:val="auto"/>
          <w:kern w:val="0"/>
          <w:sz w:val="24"/>
          <w:szCs w:val="24"/>
          <w:highlight w:val="none"/>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rFonts w:hint="eastAsia" w:ascii="宋体" w:hAnsi="宋体" w:eastAsia="宋体" w:cs="宋体"/>
          <w:color w:val="auto"/>
          <w:kern w:val="0"/>
          <w:sz w:val="24"/>
          <w:szCs w:val="24"/>
          <w:highlight w:val="none"/>
        </w:rPr>
        <w:t>1125353368@qq.com</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上午9：30</w:t>
      </w:r>
    </w:p>
    <w:p>
      <w:pPr>
        <w:autoSpaceDE w:val="0"/>
        <w:autoSpaceDN w:val="0"/>
        <w:adjustRightInd w:val="0"/>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w:t>
      </w:r>
      <w:r>
        <w:rPr>
          <w:rFonts w:hint="eastAsia" w:ascii="宋体" w:hAnsi="宋体" w:eastAsia="宋体" w:cs="宋体"/>
          <w:color w:val="auto"/>
          <w:kern w:val="0"/>
          <w:sz w:val="24"/>
          <w:szCs w:val="24"/>
          <w:highlight w:val="none"/>
        </w:rPr>
        <w:t>合肥市长丰县北城圣联科瑞北郡</w:t>
      </w:r>
      <w:r>
        <w:rPr>
          <w:rFonts w:hint="default" w:ascii="宋体" w:hAnsi="宋体" w:eastAsia="宋体" w:cs="宋体"/>
          <w:color w:val="auto"/>
          <w:kern w:val="0"/>
          <w:sz w:val="24"/>
          <w:szCs w:val="24"/>
          <w:highlight w:val="none"/>
        </w:rPr>
        <w:t>15#七楼会议室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 xml:space="preserve">上午9：30 </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    址：合肥市长丰县北城圣联科瑞北郡</w:t>
      </w:r>
      <w:r>
        <w:rPr>
          <w:rFonts w:hint="default" w:ascii="宋体" w:hAnsi="宋体" w:eastAsia="宋体" w:cs="宋体"/>
          <w:color w:val="auto"/>
          <w:kern w:val="0"/>
          <w:sz w:val="24"/>
          <w:szCs w:val="24"/>
          <w:highlight w:val="none"/>
          <w:lang w:eastAsia="zh-CN"/>
        </w:rPr>
        <w:t>15#七楼</w:t>
      </w:r>
      <w:r>
        <w:rPr>
          <w:rFonts w:hint="eastAsia" w:ascii="宋体" w:hAnsi="宋体" w:cs="宋体"/>
          <w:color w:val="auto"/>
          <w:kern w:val="0"/>
          <w:sz w:val="24"/>
          <w:szCs w:val="24"/>
          <w:highlight w:val="none"/>
          <w:lang w:val="en-US" w:eastAsia="zh-CN"/>
        </w:rPr>
        <w:t>市场招采</w:t>
      </w:r>
      <w:r>
        <w:rPr>
          <w:rFonts w:hint="default" w:ascii="宋体" w:hAnsi="宋体" w:eastAsia="宋体" w:cs="宋体"/>
          <w:color w:val="auto"/>
          <w:kern w:val="0"/>
          <w:sz w:val="24"/>
          <w:szCs w:val="24"/>
          <w:highlight w:val="none"/>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陈</w:t>
      </w:r>
      <w:r>
        <w:rPr>
          <w:rFonts w:hint="eastAsia" w:ascii="宋体" w:hAnsi="宋体" w:eastAsia="宋体" w:cs="宋体"/>
          <w:color w:val="auto"/>
          <w:kern w:val="0"/>
          <w:sz w:val="24"/>
          <w:szCs w:val="24"/>
          <w:highlight w:val="none"/>
          <w:lang w:eastAsia="zh-CN"/>
        </w:rPr>
        <w:t>工   电话：18756092978</w:t>
      </w:r>
    </w:p>
    <w:p>
      <w:pPr>
        <w:pStyle w:val="4"/>
        <w:spacing w:before="0" w:line="500" w:lineRule="exact"/>
        <w:ind w:firstLine="0"/>
        <w:rPr>
          <w:rFonts w:ascii="宋体" w:hAnsi="宋体" w:eastAsia="宋体"/>
          <w:color w:val="auto"/>
          <w:highlight w:val="none"/>
        </w:rPr>
      </w:pPr>
      <w:r>
        <w:rPr>
          <w:rFonts w:ascii="宋体" w:hAnsi="宋体" w:eastAsia="宋体"/>
          <w:color w:val="auto"/>
          <w:sz w:val="24"/>
          <w:szCs w:val="24"/>
          <w:highlight w:val="none"/>
        </w:rPr>
        <w:br w:type="page"/>
      </w:r>
      <w:bookmarkStart w:id="4" w:name="_Toc40792201"/>
      <w:bookmarkStart w:id="5" w:name="_Toc92869805"/>
      <w:r>
        <w:rPr>
          <w:rFonts w:hint="eastAsia" w:ascii="宋体" w:hAnsi="宋体" w:eastAsia="宋体"/>
          <w:color w:val="auto"/>
          <w:highlight w:val="none"/>
        </w:rPr>
        <w:t>第二章 投标人须</w:t>
      </w:r>
      <w:bookmarkEnd w:id="1"/>
      <w:r>
        <w:rPr>
          <w:rFonts w:hint="eastAsia" w:ascii="宋体" w:hAnsi="宋体" w:eastAsia="宋体"/>
          <w:color w:val="auto"/>
          <w:highlight w:val="none"/>
        </w:rPr>
        <w:t>知</w:t>
      </w:r>
      <w:bookmarkEnd w:id="2"/>
      <w:r>
        <w:rPr>
          <w:rFonts w:hint="eastAsia" w:ascii="宋体" w:hAnsi="宋体" w:eastAsia="宋体"/>
          <w:color w:val="auto"/>
          <w:highlight w:val="none"/>
        </w:rPr>
        <w:t>前附表</w:t>
      </w:r>
      <w:bookmarkEnd w:id="4"/>
      <w:bookmarkEnd w:id="5"/>
    </w:p>
    <w:tbl>
      <w:tblPr>
        <w:tblStyle w:val="68"/>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1559" w:type="dxa"/>
            <w:vAlign w:val="center"/>
          </w:tcPr>
          <w:p>
            <w:pPr>
              <w:jc w:val="center"/>
              <w:rPr>
                <w:rFonts w:ascii="宋体" w:hAnsi="宋体"/>
                <w:b/>
                <w:color w:val="auto"/>
                <w:sz w:val="24"/>
                <w:highlight w:val="none"/>
              </w:rPr>
            </w:pPr>
            <w:r>
              <w:rPr>
                <w:rFonts w:hint="eastAsia" w:ascii="宋体" w:hAnsi="宋体"/>
                <w:b/>
                <w:color w:val="auto"/>
                <w:sz w:val="24"/>
                <w:highlight w:val="none"/>
              </w:rPr>
              <w:t>内容</w:t>
            </w:r>
          </w:p>
        </w:tc>
        <w:tc>
          <w:tcPr>
            <w:tcW w:w="7077" w:type="dxa"/>
            <w:vAlign w:val="center"/>
          </w:tcPr>
          <w:p>
            <w:pPr>
              <w:pStyle w:val="95"/>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1"/>
              <w:pBdr>
                <w:bottom w:val="none" w:color="auto" w:sz="0" w:space="0"/>
              </w:pBdr>
              <w:tabs>
                <w:tab w:val="clear" w:pos="4153"/>
                <w:tab w:val="clear" w:pos="8306"/>
              </w:tabs>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1</w:t>
            </w:r>
          </w:p>
        </w:tc>
        <w:tc>
          <w:tcPr>
            <w:tcW w:w="1559" w:type="dxa"/>
            <w:vAlign w:val="center"/>
          </w:tcPr>
          <w:p>
            <w:pPr>
              <w:jc w:val="center"/>
              <w:rPr>
                <w:rFonts w:ascii="宋体" w:hAnsi="宋体"/>
                <w:bCs/>
                <w:color w:val="auto"/>
                <w:sz w:val="24"/>
                <w:highlight w:val="none"/>
              </w:rPr>
            </w:pPr>
            <w:r>
              <w:rPr>
                <w:rFonts w:hint="eastAsia" w:ascii="宋体" w:hAnsi="宋体"/>
                <w:bCs/>
                <w:color w:val="auto"/>
                <w:sz w:val="24"/>
                <w:highlight w:val="none"/>
              </w:rPr>
              <w:t>招标人</w:t>
            </w:r>
          </w:p>
        </w:tc>
        <w:tc>
          <w:tcPr>
            <w:tcW w:w="7077" w:type="dxa"/>
            <w:vAlign w:val="center"/>
          </w:tcPr>
          <w:p>
            <w:pPr>
              <w:pStyle w:val="95"/>
              <w:widowControl w:val="0"/>
              <w:spacing w:before="0" w:beforeAutospacing="0" w:after="0" w:afterAutospacing="0"/>
              <w:jc w:val="both"/>
              <w:rPr>
                <w:rFonts w:hint="eastAsia" w:eastAsia="宋体"/>
                <w:b w:val="0"/>
                <w:color w:val="auto"/>
                <w:kern w:val="2"/>
                <w:sz w:val="24"/>
                <w:szCs w:val="20"/>
                <w:highlight w:val="none"/>
                <w:lang w:eastAsia="zh-CN"/>
              </w:rPr>
            </w:pPr>
            <w:r>
              <w:rPr>
                <w:rFonts w:hint="eastAsia"/>
                <w:b w:val="0"/>
                <w:color w:val="auto"/>
                <w:kern w:val="2"/>
                <w:sz w:val="24"/>
                <w:szCs w:val="20"/>
                <w:highlight w:val="none"/>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宋体"/>
                <w:color w:val="auto"/>
                <w:sz w:val="24"/>
                <w:szCs w:val="24"/>
                <w:highlight w:val="none"/>
                <w:lang w:val="en-US" w:eastAsia="zh-CN"/>
              </w:rPr>
              <w:t>北城综合服务中心、北部综合楼外墙清洗服务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宋体" w:eastAsia="宋体" w:cs="Times New Roman"/>
                <w:b w:val="0"/>
                <w:bCs/>
                <w:color w:val="auto"/>
                <w:kern w:val="2"/>
                <w:sz w:val="24"/>
                <w:szCs w:val="20"/>
                <w:highlight w:val="none"/>
                <w:lang w:val="en-US" w:eastAsia="zh-CN" w:bidi="ar-SA"/>
              </w:rPr>
              <w:t>CFGF-CG-2023-0</w:t>
            </w:r>
            <w:r>
              <w:rPr>
                <w:rFonts w:hint="eastAsia" w:ascii="宋体" w:hAnsi="宋体" w:cs="Times New Roman"/>
                <w:b w:val="0"/>
                <w:bCs/>
                <w:color w:val="auto"/>
                <w:kern w:val="2"/>
                <w:sz w:val="24"/>
                <w:szCs w:val="20"/>
                <w:highlight w:val="none"/>
                <w:lang w:val="en-US" w:eastAsia="zh-CN" w:bidi="ar-SA"/>
              </w:rPr>
              <w:t>44</w:t>
            </w:r>
            <w:r>
              <w:rPr>
                <w:rFonts w:hint="eastAsia" w:ascii="宋体" w:hAnsi="宋体" w:eastAsia="宋体" w:cs="Times New Roman"/>
                <w:b w:val="0"/>
                <w:bCs/>
                <w:color w:val="auto"/>
                <w:kern w:val="2"/>
                <w:sz w:val="24"/>
                <w:szCs w:val="20"/>
                <w:highlight w:val="none"/>
                <w:lang w:val="en-US" w:eastAsia="zh-CN" w:bidi="ar-SA"/>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4</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项目性质</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lang w:val="en-US" w:eastAsia="zh-CN"/>
              </w:rPr>
              <w:t>服务</w:t>
            </w:r>
            <w:r>
              <w:rPr>
                <w:rFonts w:hint="eastAsia"/>
                <w:bCs/>
                <w:color w:val="auto"/>
                <w:sz w:val="24"/>
                <w:szCs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资金来源</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rPr>
              <w:t xml:space="preserve">□财政投资   </w:t>
            </w:r>
            <w:r>
              <w:rPr>
                <w:rFonts w:hint="eastAsia"/>
                <w:bCs/>
                <w:color w:val="auto"/>
                <w:sz w:val="24"/>
                <w:szCs w:val="24"/>
                <w:highlight w:val="none"/>
              </w:rPr>
              <w:sym w:font="Wingdings" w:char="F0FE"/>
            </w:r>
            <w:r>
              <w:rPr>
                <w:rFonts w:hint="eastAsia"/>
                <w:bCs/>
                <w:color w:val="auto"/>
                <w:sz w:val="24"/>
                <w:szCs w:val="24"/>
                <w:highlight w:val="none"/>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6</w:t>
            </w:r>
          </w:p>
        </w:tc>
        <w:tc>
          <w:tcPr>
            <w:tcW w:w="1559" w:type="dxa"/>
            <w:vAlign w:val="center"/>
          </w:tcPr>
          <w:p>
            <w:pPr>
              <w:jc w:val="center"/>
              <w:rPr>
                <w:rFonts w:hint="eastAsia" w:ascii="宋体" w:hAnsi="宋体"/>
                <w:color w:val="auto"/>
                <w:sz w:val="24"/>
                <w:highlight w:val="none"/>
                <w:lang w:val="en-US" w:eastAsia="zh-CN"/>
              </w:rPr>
            </w:pPr>
            <w:r>
              <w:rPr>
                <w:rFonts w:hint="eastAsia" w:ascii="宋体" w:hAnsi="宋体"/>
                <w:color w:val="auto"/>
                <w:sz w:val="24"/>
                <w:highlight w:val="none"/>
                <w:lang w:val="zh-CN" w:eastAsia="zh-CN"/>
              </w:rPr>
              <w:t>付款方式</w:t>
            </w:r>
          </w:p>
        </w:tc>
        <w:tc>
          <w:tcPr>
            <w:tcW w:w="7077" w:type="dxa"/>
          </w:tcPr>
          <w:p>
            <w:pPr>
              <w:autoSpaceDE w:val="0"/>
              <w:autoSpaceDN w:val="0"/>
              <w:adjustRightIn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w:t>
            </w:r>
            <w:r>
              <w:rPr>
                <w:rFonts w:hint="eastAsia" w:ascii="宋体" w:hAnsi="宋体"/>
                <w:color w:val="000000" w:themeColor="text1"/>
                <w:sz w:val="24"/>
                <w:szCs w:val="24"/>
                <w:lang w:val="en-US" w:eastAsia="zh-CN"/>
                <w14:textFill>
                  <w14:solidFill>
                    <w14:schemeClr w14:val="tx1"/>
                  </w14:solidFill>
                </w14:textFill>
              </w:rPr>
              <w:t>签订生效</w:t>
            </w:r>
            <w:r>
              <w:rPr>
                <w:rFonts w:hint="eastAsia" w:ascii="宋体" w:hAnsi="宋体"/>
                <w:color w:val="000000" w:themeColor="text1"/>
                <w:sz w:val="24"/>
                <w:szCs w:val="24"/>
                <w14:textFill>
                  <w14:solidFill>
                    <w14:schemeClr w14:val="tx1"/>
                  </w14:solidFill>
                </w14:textFill>
              </w:rPr>
              <w:t>并完成外墙清洗服务，经委托人验收合格后30日内一次性支付全款。</w:t>
            </w:r>
          </w:p>
          <w:p>
            <w:pPr>
              <w:autoSpaceDE w:val="0"/>
              <w:autoSpaceDN w:val="0"/>
              <w:adjustRightInd w:val="0"/>
              <w:spacing w:line="360" w:lineRule="auto"/>
              <w:jc w:val="left"/>
              <w:rPr>
                <w:rFonts w:hint="eastAsia" w:ascii="宋体" w:hAnsi="宋体"/>
                <w:color w:val="auto"/>
                <w:sz w:val="24"/>
                <w:highlight w:val="none"/>
                <w:lang w:val="zh-CN" w:eastAsia="zh-CN"/>
              </w:rPr>
            </w:pPr>
            <w:r>
              <w:rPr>
                <w:rFonts w:hint="eastAsia"/>
                <w:bCs/>
                <w:color w:val="auto"/>
                <w:sz w:val="24"/>
                <w:szCs w:val="24"/>
                <w:highlight w:val="none"/>
                <w:lang w:val="en-US" w:eastAsia="zh-CN"/>
              </w:rPr>
              <w:t>备注：委托人支付前中标人应提供合法合规的增值税专用发票，否则委托人有权延迟支付，</w:t>
            </w:r>
            <w:r>
              <w:rPr>
                <w:rFonts w:hint="eastAsia" w:ascii="宋体" w:hAnsi="宋体"/>
                <w:color w:val="000000" w:themeColor="text1"/>
                <w:sz w:val="24"/>
                <w:szCs w:val="24"/>
                <w14:textFill>
                  <w14:solidFill>
                    <w14:schemeClr w14:val="tx1"/>
                  </w14:solidFill>
                </w14:textFill>
              </w:rPr>
              <w:t>且不承担任何</w:t>
            </w:r>
            <w:r>
              <w:rPr>
                <w:rFonts w:hint="eastAsia" w:ascii="宋体" w:hAnsi="宋体"/>
                <w:color w:val="000000" w:themeColor="text1"/>
                <w:sz w:val="24"/>
                <w:szCs w:val="24"/>
                <w:lang w:val="en-US" w:eastAsia="zh-CN"/>
                <w14:textFill>
                  <w14:solidFill>
                    <w14:schemeClr w14:val="tx1"/>
                  </w14:solidFill>
                </w14:textFill>
              </w:rPr>
              <w:t>逾期违约</w:t>
            </w:r>
            <w:r>
              <w:rPr>
                <w:rFonts w:hint="eastAsia" w:ascii="宋体" w:hAnsi="宋体"/>
                <w:color w:val="000000" w:themeColor="text1"/>
                <w:sz w:val="24"/>
                <w:szCs w:val="24"/>
                <w14:textFill>
                  <w14:solidFill>
                    <w14:schemeClr w14:val="tx1"/>
                  </w14:solidFill>
                </w14:textFill>
              </w:rPr>
              <w:t>责任</w:t>
            </w:r>
            <w:r>
              <w:rPr>
                <w:rFonts w:hint="eastAsia"/>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7</w:t>
            </w:r>
          </w:p>
        </w:tc>
        <w:tc>
          <w:tcPr>
            <w:tcW w:w="1559" w:type="dxa"/>
            <w:vAlign w:val="center"/>
          </w:tcPr>
          <w:p>
            <w:pPr>
              <w:jc w:val="center"/>
              <w:rPr>
                <w:rFonts w:hint="eastAsia" w:ascii="宋体" w:hAnsi="宋体"/>
                <w:bCs/>
                <w:color w:val="auto"/>
                <w:sz w:val="24"/>
                <w:highlight w:val="none"/>
                <w:lang w:val="zh-CN"/>
              </w:rPr>
            </w:pPr>
            <w:r>
              <w:rPr>
                <w:rFonts w:hint="eastAsia" w:ascii="宋体" w:hAnsi="宋体"/>
                <w:bCs/>
                <w:color w:val="auto"/>
                <w:sz w:val="24"/>
                <w:highlight w:val="none"/>
              </w:rPr>
              <w:t>投标有效期</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9" w:type="dxa"/>
            <w:vAlign w:val="center"/>
          </w:tcPr>
          <w:p>
            <w:pPr>
              <w:jc w:val="center"/>
              <w:rPr>
                <w:rFonts w:hint="eastAsia" w:ascii="宋体" w:hAnsi="宋体" w:eastAsia="宋体"/>
                <w:bCs/>
                <w:color w:val="auto"/>
                <w:sz w:val="24"/>
                <w:highlight w:val="none"/>
                <w:lang w:val="zh-CN" w:eastAsia="zh-CN"/>
              </w:rPr>
            </w:pPr>
            <w:r>
              <w:rPr>
                <w:rFonts w:hint="eastAsia" w:ascii="宋体" w:hAnsi="宋体"/>
                <w:bCs/>
                <w:color w:val="auto"/>
                <w:sz w:val="24"/>
                <w:highlight w:val="none"/>
                <w:lang w:val="en-US" w:eastAsia="zh-CN"/>
              </w:rPr>
              <w:t>8</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标段划分</w:t>
            </w:r>
          </w:p>
        </w:tc>
        <w:tc>
          <w:tcPr>
            <w:tcW w:w="7077" w:type="dxa"/>
            <w:vAlign w:val="center"/>
          </w:tcPr>
          <w:p>
            <w:pPr>
              <w:jc w:val="left"/>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9</w:t>
            </w:r>
          </w:p>
        </w:tc>
        <w:tc>
          <w:tcPr>
            <w:tcW w:w="1559" w:type="dxa"/>
            <w:vAlign w:val="center"/>
          </w:tcPr>
          <w:p>
            <w:pPr>
              <w:ind w:firstLine="240" w:firstLineChars="100"/>
              <w:jc w:val="left"/>
              <w:rPr>
                <w:rFonts w:hint="eastAsia" w:ascii="宋体" w:hAnsi="宋体"/>
                <w:bCs/>
                <w:color w:val="auto"/>
                <w:sz w:val="24"/>
                <w:highlight w:val="none"/>
              </w:rPr>
            </w:pPr>
            <w:r>
              <w:rPr>
                <w:rFonts w:hint="eastAsia" w:ascii="宋体" w:hAnsi="宋体"/>
                <w:color w:val="auto"/>
                <w:sz w:val="24"/>
                <w:highlight w:val="none"/>
              </w:rPr>
              <w:t>合同期限</w:t>
            </w:r>
          </w:p>
        </w:tc>
        <w:tc>
          <w:tcPr>
            <w:tcW w:w="7077" w:type="dxa"/>
            <w:vAlign w:val="center"/>
          </w:tcPr>
          <w:p>
            <w:pPr>
              <w:jc w:val="left"/>
              <w:rPr>
                <w:rFonts w:hint="eastAsia" w:ascii="宋体" w:hAnsi="宋体"/>
                <w:bCs/>
                <w:color w:val="auto"/>
                <w:sz w:val="24"/>
                <w:highlight w:val="none"/>
              </w:rPr>
            </w:pPr>
            <w:r>
              <w:rPr>
                <w:rFonts w:hint="eastAsia" w:ascii="宋体" w:hAnsi="宋体"/>
                <w:color w:val="000000" w:themeColor="text1"/>
                <w:sz w:val="24"/>
                <w14:textFill>
                  <w14:solidFill>
                    <w14:schemeClr w14:val="tx1"/>
                  </w14:solidFill>
                </w14:textFill>
              </w:rPr>
              <w:t>合同签订后</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个日历天。</w:t>
            </w:r>
            <w:r>
              <w:rPr>
                <w:rFonts w:hint="eastAsia" w:ascii="宋体" w:hAnsi="宋体" w:cs="宋体"/>
                <w:color w:val="000000" w:themeColor="text1"/>
                <w:sz w:val="24"/>
                <w14:textFill>
                  <w14:solidFill>
                    <w14:schemeClr w14:val="tx1"/>
                  </w14:solidFill>
                </w14:textFill>
              </w:rPr>
              <w:t>合同签订服务完工后</w:t>
            </w:r>
            <w:r>
              <w:rPr>
                <w:rFonts w:hint="eastAsia" w:ascii="宋体" w:hAnsi="宋体" w:cs="宋体"/>
                <w:b/>
                <w:color w:val="000000" w:themeColor="text1"/>
                <w:sz w:val="24"/>
                <w:u w:val="single"/>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日内验收，</w:t>
            </w:r>
            <w:r>
              <w:rPr>
                <w:rFonts w:hint="eastAsia" w:ascii="宋体" w:hAnsi="宋体" w:cs="宋体"/>
                <w:color w:val="000000" w:themeColor="text1"/>
                <w:sz w:val="24"/>
                <w:szCs w:val="24"/>
                <w14:textFill>
                  <w14:solidFill>
                    <w14:schemeClr w14:val="tx1"/>
                  </w14:solidFill>
                </w14:textFill>
              </w:rPr>
              <w:t>中标人应及时通知委托人，委托人组织相关部门依据本合同约定、并按照相关技术标准、规范和规定要求对外墙清洗质量验收。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0</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质量要求</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质量标准：合格</w:t>
            </w:r>
            <w:r>
              <w:rPr>
                <w:rFonts w:hint="eastAsia" w:ascii="宋体" w:hAnsi="宋体"/>
                <w:bCs/>
                <w:color w:val="auto"/>
                <w:sz w:val="24"/>
                <w:highlight w:val="none"/>
              </w:rPr>
              <w:br w:type="textWrapping"/>
            </w:r>
            <w:r>
              <w:rPr>
                <w:rFonts w:hint="eastAsia" w:ascii="宋体" w:hAnsi="宋体"/>
                <w:color w:val="000000" w:themeColor="text1"/>
                <w:sz w:val="24"/>
                <w:szCs w:val="24"/>
                <w14:textFill>
                  <w14:solidFill>
                    <w14:schemeClr w14:val="tx1"/>
                  </w14:solidFill>
                </w14:textFill>
              </w:rPr>
              <w:t xml:space="preserve">其他说明：满足委托人清洗项目验收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1559"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是否接受联合体投标</w:t>
            </w:r>
          </w:p>
        </w:tc>
        <w:tc>
          <w:tcPr>
            <w:tcW w:w="7077" w:type="dxa"/>
            <w:vAlign w:val="center"/>
          </w:tcPr>
          <w:p>
            <w:pPr>
              <w:adjustRightInd w:val="0"/>
              <w:snapToGrid w:val="0"/>
              <w:spacing w:line="360" w:lineRule="auto"/>
              <w:rPr>
                <w:rFonts w:ascii="宋体" w:hAnsi="宋体"/>
                <w:color w:val="auto"/>
                <w:sz w:val="24"/>
                <w:szCs w:val="24"/>
                <w:highlight w:val="none"/>
              </w:rPr>
            </w:pPr>
            <w:r>
              <w:rPr>
                <w:rFonts w:hint="eastAsia"/>
                <w:b/>
                <w:bCs/>
                <w:color w:val="auto"/>
                <w:sz w:val="24"/>
                <w:highlight w:val="none"/>
              </w:rPr>
              <w:sym w:font="Wingdings" w:char="F0FE"/>
            </w:r>
            <w:r>
              <w:rPr>
                <w:rFonts w:hint="eastAsia" w:ascii="宋体" w:hAnsi="宋体"/>
                <w:bCs/>
                <w:color w:val="auto"/>
                <w:sz w:val="24"/>
                <w:highlight w:val="none"/>
              </w:rPr>
              <w:t xml:space="preserve">不接受   </w:t>
            </w:r>
            <w:r>
              <w:rPr>
                <w:rFonts w:hint="eastAsia" w:ascii="宋体" w:hAnsi="宋体"/>
                <w:color w:val="auto"/>
                <w:sz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踏勘现场</w:t>
            </w:r>
          </w:p>
        </w:tc>
        <w:tc>
          <w:tcPr>
            <w:tcW w:w="7077" w:type="dxa"/>
            <w:vAlign w:val="center"/>
          </w:tcPr>
          <w:p>
            <w:pPr>
              <w:spacing w:line="500" w:lineRule="exact"/>
              <w:rPr>
                <w:rFonts w:ascii="宋体" w:hAnsi="宋体"/>
                <w:color w:val="auto"/>
                <w:sz w:val="24"/>
                <w:highlight w:val="none"/>
                <w:lang w:val="zh-CN"/>
              </w:rPr>
            </w:pPr>
            <w:r>
              <w:rPr>
                <w:rFonts w:hint="eastAsia"/>
                <w:b/>
                <w:bCs/>
                <w:color w:val="auto"/>
                <w:sz w:val="24"/>
                <w:highlight w:val="none"/>
              </w:rPr>
              <w:sym w:font="Wingdings" w:char="F0FE"/>
            </w:r>
            <w:r>
              <w:rPr>
                <w:rFonts w:hint="eastAsia" w:ascii="宋体" w:hAnsi="宋体"/>
                <w:bCs/>
                <w:color w:val="auto"/>
                <w:sz w:val="24"/>
                <w:highlight w:val="none"/>
              </w:rPr>
              <w:t xml:space="preserve">自行踏勘  </w:t>
            </w:r>
            <w:r>
              <w:rPr>
                <w:rFonts w:hint="eastAsia" w:ascii="宋体" w:hAnsi="宋体"/>
                <w:color w:val="auto"/>
                <w:sz w:val="24"/>
                <w:highlight w:val="none"/>
              </w:rPr>
              <w:t>□招标人</w:t>
            </w:r>
            <w:r>
              <w:rPr>
                <w:rFonts w:hint="eastAsia" w:ascii="宋体" w:hAnsi="宋体"/>
                <w:color w:val="auto"/>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4</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投标文件</w:t>
            </w:r>
          </w:p>
        </w:tc>
        <w:tc>
          <w:tcPr>
            <w:tcW w:w="7077" w:type="dxa"/>
            <w:vAlign w:val="center"/>
          </w:tcPr>
          <w:p>
            <w:pPr>
              <w:spacing w:line="500" w:lineRule="exact"/>
              <w:rPr>
                <w:b/>
                <w:bCs/>
                <w:color w:val="auto"/>
                <w:sz w:val="24"/>
                <w:highlight w:val="none"/>
              </w:rPr>
            </w:pPr>
            <w:r>
              <w:rPr>
                <w:rFonts w:hint="eastAsia" w:ascii="宋体" w:hAnsi="宋体" w:cs="宋体"/>
                <w:bCs/>
                <w:color w:val="auto"/>
                <w:kern w:val="0"/>
                <w:sz w:val="24"/>
                <w:highlight w:val="none"/>
              </w:rPr>
              <w:t>正、副本各一份</w:t>
            </w:r>
            <w:r>
              <w:rPr>
                <w:rFonts w:hint="eastAsia" w:ascii="宋体" w:hAnsi="宋体" w:cs="宋体"/>
                <w:bCs/>
                <w:color w:val="auto"/>
                <w:kern w:val="0"/>
                <w:sz w:val="24"/>
                <w:highlight w:val="none"/>
                <w:lang w:eastAsia="zh-CN"/>
              </w:rPr>
              <w:t>，</w:t>
            </w:r>
            <w:r>
              <w:rPr>
                <w:rFonts w:hint="eastAsia" w:ascii="宋体" w:hAnsi="宋体"/>
                <w:color w:val="auto"/>
                <w:kern w:val="0"/>
                <w:sz w:val="24"/>
                <w:highlight w:val="none"/>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5</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开标时间</w:t>
            </w:r>
          </w:p>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6</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分 包</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7</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评标办法</w:t>
            </w:r>
          </w:p>
        </w:tc>
        <w:tc>
          <w:tcPr>
            <w:tcW w:w="7077" w:type="dxa"/>
            <w:vAlign w:val="center"/>
          </w:tcPr>
          <w:p>
            <w:pPr>
              <w:widowControl/>
              <w:jc w:val="left"/>
              <w:rPr>
                <w:rFonts w:ascii="宋体" w:hAnsi="宋体"/>
                <w:color w:val="auto"/>
                <w:sz w:val="24"/>
                <w:szCs w:val="24"/>
                <w:highlight w:val="none"/>
              </w:rPr>
            </w:pPr>
            <w:r>
              <w:rPr>
                <w:rFonts w:hint="eastAsia"/>
                <w:color w:val="auto"/>
                <w:spacing w:val="-5"/>
                <w:sz w:val="24"/>
                <w:szCs w:val="24"/>
                <w:highlight w:val="none"/>
                <w:lang w:val="en-US" w:eastAsia="zh-CN"/>
              </w:rPr>
              <w:t>有效最低价法</w:t>
            </w:r>
            <w:r>
              <w:rPr>
                <w:rFonts w:hint="eastAsia" w:ascii="宋体" w:hAnsi="宋体"/>
                <w:color w:val="auto"/>
                <w:sz w:val="24"/>
                <w:szCs w:val="24"/>
                <w:highlight w:val="none"/>
              </w:rPr>
              <w:t>。详见招标公告</w:t>
            </w:r>
          </w:p>
        </w:tc>
      </w:tr>
    </w:tbl>
    <w:p>
      <w:pPr>
        <w:rPr>
          <w:color w:val="auto"/>
          <w:highlight w:val="none"/>
        </w:rPr>
      </w:pPr>
      <w:bookmarkStart w:id="6" w:name="_Hlt526418153"/>
      <w:bookmarkEnd w:id="6"/>
      <w:bookmarkStart w:id="7" w:name="_Hlt509650961"/>
      <w:bookmarkEnd w:id="7"/>
      <w:bookmarkStart w:id="8" w:name="_Hlt509650929"/>
      <w:bookmarkEnd w:id="8"/>
      <w:bookmarkStart w:id="9" w:name="_Hlt509650690"/>
      <w:bookmarkEnd w:id="9"/>
      <w:bookmarkStart w:id="10" w:name="_Hlt519045778"/>
      <w:bookmarkEnd w:id="10"/>
      <w:bookmarkStart w:id="11" w:name="_Hlt509649795"/>
      <w:bookmarkEnd w:id="11"/>
      <w:bookmarkStart w:id="12" w:name="_Hlt509650333"/>
      <w:bookmarkEnd w:id="12"/>
      <w:bookmarkStart w:id="13" w:name="_Hlt509650116"/>
      <w:bookmarkEnd w:id="13"/>
      <w:bookmarkStart w:id="14" w:name="_Hlt509650027"/>
      <w:bookmarkEnd w:id="14"/>
      <w:bookmarkStart w:id="15" w:name="_Hlt509650936"/>
      <w:bookmarkEnd w:id="15"/>
      <w:bookmarkStart w:id="16" w:name="_Hlt509649678"/>
      <w:bookmarkEnd w:id="16"/>
      <w:bookmarkStart w:id="17" w:name="_Hlt509650103"/>
      <w:bookmarkEnd w:id="17"/>
      <w:bookmarkStart w:id="18" w:name="_Hlt509649669"/>
      <w:bookmarkEnd w:id="18"/>
      <w:bookmarkStart w:id="19" w:name="_Hlt509649645"/>
      <w:bookmarkEnd w:id="19"/>
      <w:bookmarkStart w:id="20" w:name="_Hlt509649330"/>
      <w:bookmarkEnd w:id="20"/>
      <w:bookmarkStart w:id="21" w:name="_Hlt509650932"/>
      <w:bookmarkEnd w:id="21"/>
      <w:bookmarkStart w:id="22" w:name="_Toc508363589"/>
      <w:bookmarkStart w:id="23" w:name="_Toc459990137"/>
    </w:p>
    <w:p>
      <w:pPr>
        <w:rPr>
          <w:color w:val="auto"/>
          <w:highlight w:val="none"/>
        </w:rPr>
      </w:pPr>
    </w:p>
    <w:p>
      <w:pPr>
        <w:rPr>
          <w:color w:val="auto"/>
          <w:highlight w:val="none"/>
        </w:rPr>
      </w:pPr>
    </w:p>
    <w:bookmarkEnd w:id="22"/>
    <w:bookmarkEnd w:id="23"/>
    <w:p>
      <w:pPr>
        <w:pStyle w:val="4"/>
        <w:spacing w:before="0" w:line="500" w:lineRule="exact"/>
        <w:ind w:firstLine="0"/>
        <w:jc w:val="center"/>
        <w:rPr>
          <w:rFonts w:ascii="宋体" w:hAnsi="宋体"/>
          <w:b/>
          <w:bCs/>
          <w:color w:val="auto"/>
          <w:sz w:val="32"/>
          <w:szCs w:val="32"/>
          <w:highlight w:val="none"/>
        </w:rPr>
      </w:pPr>
      <w:bookmarkStart w:id="24" w:name="_Toc32306255"/>
      <w:bookmarkStart w:id="25" w:name="_Toc45265124"/>
      <w:bookmarkStart w:id="26" w:name="_Toc459990138"/>
      <w:bookmarkStart w:id="27" w:name="_Toc69194589"/>
      <w:bookmarkStart w:id="28" w:name="_Toc508363595"/>
      <w:r>
        <w:rPr>
          <w:rFonts w:hint="eastAsia" w:ascii="宋体" w:hAnsi="宋体" w:eastAsia="宋体"/>
          <w:color w:val="auto"/>
          <w:highlight w:val="none"/>
        </w:rPr>
        <w:t>第三章 投标人须知</w:t>
      </w:r>
      <w:bookmarkEnd w:id="24"/>
      <w:bookmarkEnd w:id="25"/>
    </w:p>
    <w:bookmarkEnd w:id="26"/>
    <w:p>
      <w:pPr>
        <w:keepNext/>
        <w:keepLines/>
        <w:spacing w:before="260" w:after="260" w:line="360" w:lineRule="auto"/>
        <w:ind w:firstLine="2803" w:firstLineChars="997"/>
        <w:jc w:val="both"/>
        <w:outlineLvl w:val="2"/>
        <w:rPr>
          <w:rFonts w:ascii="宋体" w:hAnsi="宋体"/>
          <w:b/>
          <w:bCs/>
          <w:color w:val="auto"/>
          <w:sz w:val="28"/>
          <w:szCs w:val="32"/>
          <w:highlight w:val="none"/>
        </w:rPr>
      </w:pPr>
      <w:bookmarkStart w:id="29" w:name="_Toc14742"/>
      <w:r>
        <w:rPr>
          <w:rFonts w:hint="eastAsia" w:ascii="宋体" w:hAnsi="宋体"/>
          <w:b/>
          <w:bCs/>
          <w:color w:val="auto"/>
          <w:sz w:val="28"/>
          <w:szCs w:val="32"/>
          <w:highlight w:val="none"/>
        </w:rPr>
        <w:t>一．投标文件的编制</w:t>
      </w:r>
      <w:bookmarkEnd w:id="29"/>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1.投标文件的编写要求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360" w:lineRule="auto"/>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auto"/>
          <w:sz w:val="28"/>
          <w:szCs w:val="32"/>
          <w:highlight w:val="none"/>
        </w:rPr>
      </w:pPr>
      <w:bookmarkStart w:id="30" w:name="_Toc459990139"/>
      <w:bookmarkStart w:id="31" w:name="_Toc1729"/>
      <w:r>
        <w:rPr>
          <w:rFonts w:hint="eastAsia" w:ascii="宋体" w:hAnsi="宋体"/>
          <w:b/>
          <w:bCs/>
          <w:color w:val="auto"/>
          <w:sz w:val="28"/>
          <w:szCs w:val="32"/>
          <w:highlight w:val="none"/>
          <w:lang w:val="en-US" w:eastAsia="zh-CN"/>
        </w:rPr>
        <w:t>二</w:t>
      </w:r>
      <w:r>
        <w:rPr>
          <w:rFonts w:hint="eastAsia" w:ascii="宋体" w:hAnsi="宋体"/>
          <w:b/>
          <w:bCs/>
          <w:color w:val="auto"/>
          <w:sz w:val="28"/>
          <w:szCs w:val="32"/>
          <w:highlight w:val="none"/>
        </w:rPr>
        <w:t>．投标文件的递交</w:t>
      </w:r>
      <w:bookmarkEnd w:id="30"/>
      <w:bookmarkEnd w:id="31"/>
      <w:bookmarkStart w:id="32" w:name="_Hlt509649414"/>
      <w:bookmarkEnd w:id="32"/>
    </w:p>
    <w:p>
      <w:pPr>
        <w:widowControl/>
        <w:spacing w:line="360" w:lineRule="auto"/>
        <w:rPr>
          <w:rFonts w:ascii="宋体" w:hAnsi="宋体" w:cs="宋体"/>
          <w:b/>
          <w:color w:val="auto"/>
          <w:kern w:val="0"/>
          <w:sz w:val="24"/>
          <w:highlight w:val="none"/>
        </w:rPr>
      </w:pPr>
      <w:bookmarkStart w:id="33" w:name="_Toc459990140"/>
      <w:bookmarkStart w:id="34" w:name="_Toc459990141"/>
      <w:bookmarkStart w:id="35" w:name="_Toc51696909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spacing w:line="360" w:lineRule="auto"/>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ind w:firstLine="48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auto"/>
          <w:sz w:val="28"/>
          <w:szCs w:val="32"/>
          <w:highlight w:val="none"/>
        </w:rPr>
      </w:pPr>
      <w:bookmarkStart w:id="36" w:name="_Toc11307"/>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w:t>
      </w:r>
      <w:bookmarkEnd w:id="33"/>
      <w:r>
        <w:rPr>
          <w:rFonts w:hint="eastAsia" w:ascii="宋体" w:hAnsi="宋体"/>
          <w:b/>
          <w:bCs/>
          <w:color w:val="auto"/>
          <w:sz w:val="28"/>
          <w:szCs w:val="32"/>
          <w:highlight w:val="none"/>
        </w:rPr>
        <w:t>开标、评标及定标</w:t>
      </w:r>
      <w:bookmarkEnd w:id="36"/>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lang w:val="en-US" w:eastAsia="zh-CN"/>
        </w:rPr>
        <w:t>长丰公共服务公司</w:t>
      </w:r>
      <w:r>
        <w:rPr>
          <w:rFonts w:hint="eastAsia" w:ascii="宋体" w:hAnsi="宋体"/>
          <w:color w:val="auto"/>
          <w:sz w:val="24"/>
          <w:szCs w:val="24"/>
          <w:highlight w:val="none"/>
        </w:rPr>
        <w:t>将在招标公告（如有变更，以变更公告为准）规定的时间和地点组织公开开标。</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color w:val="auto"/>
          <w:sz w:val="24"/>
          <w:szCs w:val="24"/>
          <w:highlight w:val="none"/>
          <w:lang w:val="en-US" w:eastAsia="zh-CN"/>
        </w:rPr>
        <w:t>长丰公共服务公司</w:t>
      </w:r>
      <w:r>
        <w:rPr>
          <w:rFonts w:hint="eastAsia" w:ascii="宋体" w:hAnsi="宋体"/>
          <w:color w:val="auto"/>
          <w:sz w:val="24"/>
          <w:highlight w:val="none"/>
        </w:rPr>
        <w:t>查验投标文件的密封状况，确认无误后拆封唱标。</w:t>
      </w:r>
      <w:r>
        <w:rPr>
          <w:rFonts w:hint="eastAsia" w:ascii="宋体" w:hAnsi="宋体"/>
          <w:color w:val="auto"/>
          <w:sz w:val="24"/>
          <w:szCs w:val="24"/>
          <w:highlight w:val="none"/>
          <w:lang w:val="en-US" w:eastAsia="zh-CN"/>
        </w:rPr>
        <w:t>长丰公共服务公司</w:t>
      </w:r>
      <w:r>
        <w:rPr>
          <w:rFonts w:hint="eastAsia" w:ascii="宋体" w:hAnsi="宋体"/>
          <w:bCs/>
          <w:color w:val="auto"/>
          <w:sz w:val="24"/>
          <w:szCs w:val="24"/>
          <w:highlight w:val="none"/>
        </w:rPr>
        <w:t>将当众宣读</w:t>
      </w:r>
      <w:r>
        <w:rPr>
          <w:rFonts w:hint="eastAsia" w:ascii="宋体" w:hAnsi="宋体"/>
          <w:color w:val="auto"/>
          <w:sz w:val="24"/>
          <w:szCs w:val="24"/>
          <w:highlight w:val="none"/>
        </w:rPr>
        <w:t>投标人名称、投标价格以及</w:t>
      </w:r>
      <w:r>
        <w:rPr>
          <w:rFonts w:hint="eastAsia" w:ascii="宋体" w:hAnsi="宋体"/>
          <w:color w:val="auto"/>
          <w:sz w:val="24"/>
          <w:szCs w:val="24"/>
          <w:highlight w:val="none"/>
          <w:lang w:eastAsia="zh-CN"/>
        </w:rPr>
        <w:t>长丰公共服务公司</w:t>
      </w:r>
      <w:r>
        <w:rPr>
          <w:rFonts w:hint="eastAsia" w:ascii="宋体" w:hAnsi="宋体"/>
          <w:color w:val="auto"/>
          <w:sz w:val="24"/>
          <w:szCs w:val="24"/>
          <w:highlight w:val="none"/>
        </w:rPr>
        <w:t>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s="宋体"/>
          <w:b/>
          <w:bCs/>
          <w:color w:val="auto"/>
          <w:kern w:val="0"/>
          <w:sz w:val="24"/>
          <w:highlight w:val="none"/>
        </w:rPr>
        <w:t>本项目评标采用有效</w:t>
      </w:r>
      <w:r>
        <w:rPr>
          <w:rFonts w:hint="eastAsia" w:ascii="宋体" w:hAnsi="宋体" w:cs="宋体"/>
          <w:b/>
          <w:bCs/>
          <w:color w:val="auto"/>
          <w:kern w:val="0"/>
          <w:sz w:val="24"/>
          <w:highlight w:val="none"/>
          <w:lang w:val="en-US" w:eastAsia="zh-CN"/>
        </w:rPr>
        <w:t>最低价</w:t>
      </w:r>
      <w:r>
        <w:rPr>
          <w:rFonts w:hint="eastAsia" w:ascii="宋体" w:hAnsi="宋体" w:cs="宋体"/>
          <w:b/>
          <w:bCs/>
          <w:color w:val="auto"/>
          <w:kern w:val="0"/>
          <w:sz w:val="24"/>
          <w:highlight w:val="none"/>
        </w:rPr>
        <w:t>法</w:t>
      </w:r>
      <w:r>
        <w:rPr>
          <w:rFonts w:hint="eastAsia" w:ascii="宋体" w:hAnsi="宋体" w:cs="宋体"/>
          <w:color w:val="auto"/>
          <w:kern w:val="0"/>
          <w:sz w:val="24"/>
          <w:highlight w:val="none"/>
          <w:lang w:eastAsia="zh-CN"/>
        </w:rPr>
        <w:t>。</w:t>
      </w:r>
    </w:p>
    <w:p>
      <w:pPr>
        <w:adjustRightInd w:val="0"/>
        <w:snapToGrid w:val="0"/>
        <w:spacing w:line="360" w:lineRule="auto"/>
        <w:ind w:right="-10" w:firstLine="537" w:firstLineChars="224"/>
        <w:rPr>
          <w:rFonts w:ascii="宋体" w:hAnsi="宋体"/>
          <w:bCs/>
          <w:color w:val="auto"/>
          <w:sz w:val="24"/>
          <w:szCs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480" w:firstLineChars="200"/>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评委委员会评议认为构成废标的其他情况；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3.6.9投标人未按要求提交投标保证金的；</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.10其他未实质性响应招标文件要求的。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480" w:firstLineChars="200"/>
        <w:rPr>
          <w:rFonts w:ascii="宋体" w:hAnsi="宋体"/>
          <w:b/>
          <w:bCs/>
          <w:color w:val="auto"/>
          <w:sz w:val="28"/>
          <w:szCs w:val="32"/>
          <w:highlight w:val="none"/>
        </w:rPr>
      </w:pPr>
      <w:r>
        <w:rPr>
          <w:rFonts w:hint="eastAsia" w:ascii="宋体" w:hAnsi="宋体" w:cs="宋体"/>
          <w:color w:val="auto"/>
          <w:kern w:val="0"/>
          <w:sz w:val="24"/>
          <w:highlight w:val="none"/>
        </w:rPr>
        <w:t xml:space="preserve">                      </w:t>
      </w:r>
      <w:r>
        <w:rPr>
          <w:rFonts w:hint="eastAsia" w:ascii="宋体" w:hAnsi="宋体"/>
          <w:b/>
          <w:bCs/>
          <w:color w:val="auto"/>
          <w:sz w:val="28"/>
          <w:szCs w:val="32"/>
          <w:highlight w:val="none"/>
          <w:lang w:val="en-US" w:eastAsia="zh-CN"/>
        </w:rPr>
        <w:t>四</w:t>
      </w:r>
      <w:r>
        <w:rPr>
          <w:rFonts w:hint="eastAsia" w:ascii="宋体" w:hAnsi="宋体"/>
          <w:b/>
          <w:bCs/>
          <w:color w:val="auto"/>
          <w:sz w:val="28"/>
          <w:szCs w:val="32"/>
          <w:highlight w:val="none"/>
        </w:rPr>
        <w:t>.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w:t>
      </w:r>
      <w:r>
        <w:rPr>
          <w:rFonts w:hint="eastAsia" w:ascii="宋体" w:hAnsi="宋体"/>
          <w:color w:val="auto"/>
          <w:sz w:val="24"/>
          <w:highlight w:val="none"/>
          <w:lang w:eastAsia="zh-CN"/>
        </w:rPr>
        <w:t>长丰县公共服务运营管理有限责任公司</w:t>
      </w:r>
      <w:r>
        <w:rPr>
          <w:rFonts w:hint="eastAsia" w:ascii="宋体" w:hAnsi="宋体"/>
          <w:color w:val="auto"/>
          <w:sz w:val="24"/>
          <w:highlight w:val="none"/>
        </w:rPr>
        <w:t>网(</w:t>
      </w:r>
      <w:r>
        <w:rPr>
          <w:rFonts w:hint="eastAsia" w:ascii="宋体" w:hAnsi="宋体"/>
          <w:color w:val="auto"/>
          <w:sz w:val="24"/>
          <w:szCs w:val="24"/>
          <w:highlight w:val="none"/>
          <w:u w:val="single"/>
        </w:rPr>
        <w:t>http://www.cfggfw.com/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lang w:val="en-US" w:eastAsia="zh-CN"/>
        </w:rPr>
        <w:t>长丰公共服务公司</w:t>
      </w:r>
      <w:r>
        <w:rPr>
          <w:rFonts w:hint="eastAsia" w:ascii="宋体" w:hAnsi="宋体"/>
          <w:color w:val="auto"/>
          <w:sz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auto"/>
          <w:sz w:val="24"/>
          <w:highlight w:val="none"/>
          <w:lang w:eastAsia="zh-CN"/>
        </w:rPr>
        <w:t>长丰公共服务公司</w:t>
      </w:r>
      <w:r>
        <w:rPr>
          <w:rFonts w:hint="eastAsia" w:ascii="宋体" w:hAnsi="宋体"/>
          <w:color w:val="auto"/>
          <w:sz w:val="24"/>
          <w:highlight w:val="none"/>
        </w:rPr>
        <w:t>不承担投标人未及时关注相关信息引发的相关责任。</w:t>
      </w:r>
    </w:p>
    <w:p>
      <w:pPr>
        <w:keepNext/>
        <w:keepLines/>
        <w:spacing w:before="260" w:after="260" w:line="360" w:lineRule="auto"/>
        <w:ind w:firstLine="3084" w:firstLineChars="1097"/>
        <w:jc w:val="both"/>
        <w:outlineLvl w:val="2"/>
        <w:rPr>
          <w:rFonts w:ascii="宋体" w:hAnsi="宋体"/>
          <w:b/>
          <w:bCs/>
          <w:color w:val="auto"/>
          <w:sz w:val="28"/>
          <w:szCs w:val="32"/>
          <w:highlight w:val="none"/>
        </w:rPr>
      </w:pPr>
      <w:bookmarkStart w:id="37" w:name="_Toc20377"/>
      <w:r>
        <w:rPr>
          <w:rFonts w:hint="eastAsia" w:ascii="宋体" w:hAnsi="宋体"/>
          <w:b/>
          <w:bCs/>
          <w:color w:val="auto"/>
          <w:sz w:val="28"/>
          <w:szCs w:val="32"/>
          <w:highlight w:val="none"/>
          <w:lang w:val="en-US" w:eastAsia="zh-CN"/>
        </w:rPr>
        <w:t>五</w:t>
      </w:r>
      <w:r>
        <w:rPr>
          <w:rFonts w:hint="eastAsia" w:ascii="宋体" w:hAnsi="宋体"/>
          <w:b/>
          <w:bCs/>
          <w:color w:val="auto"/>
          <w:sz w:val="28"/>
          <w:szCs w:val="32"/>
          <w:highlight w:val="none"/>
        </w:rPr>
        <w:t>．投标文件的澄清</w:t>
      </w:r>
      <w:bookmarkEnd w:id="37"/>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bookmarkStart w:id="38" w:name="_Toc15099"/>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.中标通知书</w:t>
      </w:r>
      <w:bookmarkEnd w:id="38"/>
    </w:p>
    <w:bookmarkEnd w:id="34"/>
    <w:bookmarkEnd w:id="35"/>
    <w:p>
      <w:pPr>
        <w:tabs>
          <w:tab w:val="left" w:pos="709"/>
        </w:tabs>
        <w:snapToGrid w:val="0"/>
        <w:spacing w:line="360" w:lineRule="auto"/>
        <w:ind w:firstLine="600" w:firstLineChars="250"/>
        <w:rPr>
          <w:rFonts w:ascii="宋体" w:hAnsi="宋体" w:cs="宋体"/>
          <w:color w:val="auto"/>
          <w:sz w:val="24"/>
          <w:highlight w:val="none"/>
        </w:rPr>
      </w:pPr>
      <w:bookmarkStart w:id="39" w:name="_Toc1477"/>
      <w:r>
        <w:rPr>
          <w:rFonts w:hint="eastAsia" w:ascii="宋体" w:hAnsi="宋体" w:cs="宋体"/>
          <w:bCs/>
          <w:color w:val="auto"/>
          <w:sz w:val="24"/>
          <w:highlight w:val="none"/>
        </w:rPr>
        <w:t>1.</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对未中标的投标人不做未中标原因的解释。</w:t>
      </w:r>
    </w:p>
    <w:p>
      <w:pPr>
        <w:spacing w:line="360" w:lineRule="auto"/>
        <w:ind w:firstLine="549"/>
        <w:rPr>
          <w:rFonts w:hint="eastAsia" w:ascii="宋体" w:hAnsi="宋体" w:eastAsia="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w:t>
      </w:r>
      <w:r>
        <w:rPr>
          <w:rFonts w:hint="eastAsia" w:ascii="宋体" w:hAnsi="宋体"/>
          <w:color w:val="auto"/>
          <w:sz w:val="24"/>
          <w:highlight w:val="none"/>
          <w:lang w:val="en-US" w:eastAsia="zh-CN"/>
        </w:rPr>
        <w:t>陈</w:t>
      </w:r>
      <w:r>
        <w:rPr>
          <w:rFonts w:hint="eastAsia" w:ascii="宋体" w:hAnsi="宋体"/>
          <w:color w:val="auto"/>
          <w:sz w:val="24"/>
          <w:highlight w:val="none"/>
        </w:rPr>
        <w:t xml:space="preserve">工 </w:t>
      </w:r>
      <w:r>
        <w:rPr>
          <w:rFonts w:hint="eastAsia" w:ascii="宋体" w:hAnsi="宋体" w:eastAsia="宋体"/>
          <w:color w:val="auto"/>
          <w:sz w:val="24"/>
          <w:highlight w:val="none"/>
          <w:lang w:val="en-US" w:eastAsia="zh-CN"/>
        </w:rPr>
        <w:t>18756092978</w:t>
      </w:r>
      <w:r>
        <w:rPr>
          <w:rFonts w:hint="eastAsia" w:ascii="宋体" w:hAnsi="宋体"/>
          <w:color w:val="auto"/>
          <w:sz w:val="24"/>
          <w:highlight w:val="none"/>
        </w:rPr>
        <w:t>，地址：</w:t>
      </w:r>
      <w:r>
        <w:rPr>
          <w:rFonts w:hint="eastAsia" w:ascii="宋体" w:hAnsi="宋体" w:eastAsia="宋体"/>
          <w:color w:val="auto"/>
          <w:sz w:val="24"/>
          <w:highlight w:val="none"/>
        </w:rPr>
        <w:t>合肥市长丰县北城圣联科瑞北郡</w:t>
      </w:r>
      <w:r>
        <w:rPr>
          <w:rFonts w:hint="default" w:ascii="宋体" w:hAnsi="宋体" w:eastAsia="宋体"/>
          <w:color w:val="auto"/>
          <w:sz w:val="24"/>
          <w:highlight w:val="none"/>
        </w:rPr>
        <w:t>15#七楼招标采购部</w:t>
      </w:r>
      <w:r>
        <w:rPr>
          <w:rFonts w:hint="eastAsia" w:ascii="宋体" w:hAnsi="宋体" w:eastAsia="宋体"/>
          <w:color w:val="auto"/>
          <w:sz w:val="24"/>
          <w:highlight w:val="none"/>
        </w:rPr>
        <w:t>）。</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.异议处理</w:t>
      </w:r>
      <w:bookmarkEnd w:id="3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将在收到书面质疑后5个工作日内审查异议事项，作出答复或相关处理决定，并以书面形式通知异议人，但答复的内容不涉及商业秘密。</w:t>
      </w:r>
      <w:bookmarkEnd w:id="27"/>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40" w:name="_Toc22888337"/>
      <w:bookmarkStart w:id="41" w:name="_Toc7187428"/>
      <w:bookmarkStart w:id="42" w:name="_Toc19773341"/>
      <w:bookmarkStart w:id="43" w:name="_Toc92869813"/>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40"/>
      <w:bookmarkEnd w:id="41"/>
      <w:bookmarkEnd w:id="42"/>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.中标人应在中标通知书发出之日起</w:t>
      </w:r>
      <w:r>
        <w:rPr>
          <w:rFonts w:hint="eastAsia" w:ascii="宋体" w:hAnsi="宋体"/>
          <w:color w:val="000000" w:themeColor="text1"/>
          <w:sz w:val="24"/>
          <w:lang w:val="en-US" w:eastAsia="zh-CN"/>
          <w14:textFill>
            <w14:solidFill>
              <w14:schemeClr w14:val="tx1"/>
            </w14:solidFill>
          </w14:textFill>
        </w:rPr>
        <w:t>30</w:t>
      </w:r>
      <w:r>
        <w:rPr>
          <w:rFonts w:hint="eastAsia" w:ascii="宋体" w:hAnsi="宋体"/>
          <w:color w:val="000000" w:themeColor="text1"/>
          <w:sz w:val="24"/>
          <w14:textFill>
            <w14:solidFill>
              <w14:schemeClr w14:val="tx1"/>
            </w14:solidFill>
          </w14:textFill>
        </w:rPr>
        <w:t>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498"/>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合同履行完毕后，经委托人考核合格，双方可续签合同。</w:t>
      </w:r>
    </w:p>
    <w:p>
      <w:pPr>
        <w:rPr>
          <w:rFonts w:hint="eastAsia"/>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4"/>
        <w:spacing w:before="0" w:line="500" w:lineRule="exact"/>
        <w:ind w:firstLine="0"/>
        <w:rPr>
          <w:rFonts w:ascii="宋体" w:hAnsi="宋体" w:eastAsia="宋体"/>
          <w:color w:val="auto"/>
          <w:sz w:val="32"/>
          <w:szCs w:val="32"/>
          <w:highlight w:val="none"/>
        </w:rPr>
      </w:pPr>
      <w:r>
        <w:rPr>
          <w:rFonts w:hint="eastAsia" w:ascii="宋体" w:hAnsi="宋体" w:eastAsia="宋体"/>
          <w:color w:val="auto"/>
          <w:sz w:val="32"/>
          <w:szCs w:val="32"/>
          <w:highlight w:val="none"/>
        </w:rPr>
        <w:t>第四章  招标需求</w:t>
      </w:r>
      <w:bookmarkEnd w:id="43"/>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1.投标人自行考虑“营改增”税收费用及风险，中标后须按国家相关规定</w:t>
      </w:r>
      <w:r>
        <w:rPr>
          <w:rFonts w:hint="eastAsia" w:ascii="Calibri" w:hAnsi="宋体"/>
          <w:color w:val="auto"/>
          <w:sz w:val="24"/>
          <w:szCs w:val="28"/>
          <w:highlight w:val="none"/>
        </w:rPr>
        <w:t>缴纳</w:t>
      </w:r>
      <w:r>
        <w:rPr>
          <w:rFonts w:hint="eastAsia" w:ascii="宋体" w:hAnsi="宋体"/>
          <w:color w:val="auto"/>
          <w:sz w:val="24"/>
          <w:szCs w:val="28"/>
          <w:highlight w:val="none"/>
        </w:rPr>
        <w:t>税金并按委托人要求提供发票，费用含在本次投标总价中，中标后不作调整。</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2.如对本招标文件有任何疑问或澄清要求，请按本招标文件“投标人须知前附表”中的约定方式联系</w:t>
      </w:r>
      <w:r>
        <w:rPr>
          <w:rFonts w:hint="eastAsia" w:ascii="宋体" w:hAnsi="宋体"/>
          <w:color w:val="auto"/>
          <w:sz w:val="24"/>
          <w:szCs w:val="28"/>
          <w:highlight w:val="none"/>
          <w:lang w:eastAsia="zh-CN"/>
        </w:rPr>
        <w:t>长丰公共服务公司</w:t>
      </w:r>
      <w:r>
        <w:rPr>
          <w:rFonts w:hint="eastAsia" w:ascii="宋体" w:hAnsi="宋体"/>
          <w:color w:val="auto"/>
          <w:sz w:val="24"/>
          <w:szCs w:val="28"/>
          <w:highlight w:val="none"/>
        </w:rPr>
        <w:t>，或接受答疑截止时间前联系招标人。否则视同理解和接受。</w:t>
      </w:r>
    </w:p>
    <w:p>
      <w:pPr>
        <w:spacing w:line="360" w:lineRule="auto"/>
        <w:rPr>
          <w:rFonts w:ascii="宋体" w:hAnsi="宋体"/>
          <w:b/>
          <w:color w:val="000000" w:themeColor="text1"/>
          <w:sz w:val="24"/>
          <w:szCs w:val="24"/>
          <w14:textFill>
            <w14:solidFill>
              <w14:schemeClr w14:val="tx1"/>
            </w14:solidFill>
          </w14:textFill>
        </w:rPr>
      </w:pPr>
      <w:bookmarkStart w:id="44" w:name="_Toc92869814"/>
      <w:r>
        <w:rPr>
          <w:rFonts w:hint="eastAsia" w:ascii="宋体" w:hAnsi="宋体"/>
          <w:b/>
          <w:color w:val="000000" w:themeColor="text1"/>
          <w:sz w:val="24"/>
          <w:szCs w:val="24"/>
          <w14:textFill>
            <w14:solidFill>
              <w14:schemeClr w14:val="tx1"/>
            </w14:solidFill>
          </w14:textFill>
        </w:rPr>
        <w:t>一、项目概况</w:t>
      </w:r>
    </w:p>
    <w:p>
      <w:pPr>
        <w:spacing w:line="360" w:lineRule="auto"/>
        <w:ind w:firstLine="480" w:firstLineChars="200"/>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lang w:eastAsia="zh-CN"/>
        </w:rPr>
        <w:t>1、</w:t>
      </w:r>
      <w:r>
        <w:rPr>
          <w:rFonts w:hint="eastAsia" w:ascii="宋体" w:hAnsi="宋体" w:eastAsia="宋体"/>
          <w:color w:val="auto"/>
          <w:sz w:val="24"/>
          <w:szCs w:val="28"/>
          <w:highlight w:val="none"/>
          <w:lang w:val="en-US" w:eastAsia="zh-CN"/>
        </w:rPr>
        <w:t>北城综合服务中心项目</w:t>
      </w:r>
      <w:r>
        <w:rPr>
          <w:rFonts w:hint="eastAsia" w:ascii="宋体" w:hAnsi="宋体" w:eastAsia="宋体"/>
          <w:color w:val="auto"/>
          <w:sz w:val="24"/>
          <w:szCs w:val="28"/>
          <w:highlight w:val="none"/>
          <w:lang w:eastAsia="zh-CN"/>
        </w:rPr>
        <w:t>位于长丰县双墩镇阜阳北路与济河路交口西南角，钢框架结构，项目外立面清洗总面积约为</w:t>
      </w:r>
      <w:r>
        <w:rPr>
          <w:rFonts w:hint="eastAsia" w:ascii="宋体" w:hAnsi="宋体" w:eastAsia="宋体"/>
          <w:color w:val="auto"/>
          <w:sz w:val="24"/>
          <w:szCs w:val="28"/>
          <w:highlight w:val="none"/>
          <w:lang w:val="en-US" w:eastAsia="zh-CN"/>
        </w:rPr>
        <w:t>25000.00</w:t>
      </w:r>
      <w:r>
        <w:rPr>
          <w:rFonts w:hint="eastAsia" w:ascii="宋体" w:hAnsi="宋体" w:eastAsia="宋体"/>
          <w:color w:val="auto"/>
          <w:sz w:val="24"/>
          <w:szCs w:val="28"/>
          <w:highlight w:val="none"/>
          <w:lang w:eastAsia="zh-CN"/>
        </w:rPr>
        <w:t>平方米，具体</w:t>
      </w:r>
      <w:r>
        <w:rPr>
          <w:rFonts w:hint="eastAsia" w:ascii="宋体" w:hAnsi="宋体" w:eastAsia="宋体"/>
          <w:color w:val="auto"/>
          <w:sz w:val="24"/>
          <w:szCs w:val="28"/>
          <w:highlight w:val="none"/>
          <w:lang w:val="en-US" w:eastAsia="zh-CN"/>
        </w:rPr>
        <w:t>建筑构造</w:t>
      </w:r>
      <w:r>
        <w:rPr>
          <w:rFonts w:hint="eastAsia" w:ascii="宋体" w:hAnsi="宋体" w:eastAsia="宋体"/>
          <w:color w:val="auto"/>
          <w:sz w:val="24"/>
          <w:szCs w:val="28"/>
          <w:highlight w:val="none"/>
          <w:lang w:eastAsia="zh-CN"/>
        </w:rPr>
        <w:t>可自行到现场堪查。</w:t>
      </w:r>
    </w:p>
    <w:p>
      <w:pPr>
        <w:spacing w:line="360" w:lineRule="auto"/>
        <w:ind w:firstLine="480" w:firstLineChars="200"/>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lang w:eastAsia="zh-CN"/>
        </w:rPr>
        <w:t>2、</w:t>
      </w:r>
      <w:r>
        <w:rPr>
          <w:rFonts w:hint="eastAsia" w:ascii="宋体" w:hAnsi="宋体" w:eastAsia="宋体"/>
          <w:color w:val="auto"/>
          <w:sz w:val="24"/>
          <w:szCs w:val="28"/>
          <w:highlight w:val="none"/>
          <w:lang w:val="en-US" w:eastAsia="zh-CN"/>
        </w:rPr>
        <w:t>长丰县北部综合楼集中办公区</w:t>
      </w:r>
      <w:r>
        <w:rPr>
          <w:rFonts w:hint="eastAsia" w:ascii="宋体" w:hAnsi="宋体" w:eastAsia="宋体"/>
          <w:color w:val="auto"/>
          <w:sz w:val="24"/>
          <w:szCs w:val="28"/>
          <w:highlight w:val="none"/>
          <w:lang w:eastAsia="zh-CN"/>
        </w:rPr>
        <w:t>项目位于长丰县水湖镇南一环路与杨公路交口东北角，共有12层</w:t>
      </w:r>
      <w:r>
        <w:rPr>
          <w:rFonts w:hint="eastAsia" w:ascii="宋体" w:hAnsi="宋体"/>
          <w:color w:val="auto"/>
          <w:sz w:val="24"/>
          <w:szCs w:val="28"/>
          <w:highlight w:val="none"/>
          <w:lang w:eastAsia="zh-CN"/>
        </w:rPr>
        <w:t>，</w:t>
      </w:r>
      <w:r>
        <w:rPr>
          <w:rFonts w:hint="eastAsia" w:ascii="宋体" w:hAnsi="宋体" w:eastAsia="宋体"/>
          <w:color w:val="auto"/>
          <w:sz w:val="24"/>
          <w:szCs w:val="28"/>
          <w:highlight w:val="none"/>
          <w:lang w:eastAsia="zh-CN"/>
        </w:rPr>
        <w:t>项目外立面清洗总面积约为</w:t>
      </w:r>
      <w:r>
        <w:rPr>
          <w:rFonts w:hint="eastAsia" w:ascii="宋体" w:hAnsi="宋体"/>
          <w:color w:val="auto"/>
          <w:sz w:val="24"/>
          <w:szCs w:val="28"/>
          <w:highlight w:val="none"/>
          <w:lang w:val="en-US" w:eastAsia="zh-CN"/>
        </w:rPr>
        <w:t>12280</w:t>
      </w:r>
      <w:r>
        <w:rPr>
          <w:rFonts w:hint="eastAsia" w:ascii="宋体" w:hAnsi="宋体" w:eastAsia="宋体"/>
          <w:color w:val="auto"/>
          <w:sz w:val="24"/>
          <w:szCs w:val="28"/>
          <w:highlight w:val="none"/>
          <w:lang w:val="en-US" w:eastAsia="zh-CN"/>
        </w:rPr>
        <w:t>.00</w:t>
      </w:r>
      <w:r>
        <w:rPr>
          <w:rFonts w:hint="eastAsia" w:ascii="宋体" w:hAnsi="宋体" w:eastAsia="宋体"/>
          <w:color w:val="auto"/>
          <w:sz w:val="24"/>
          <w:szCs w:val="28"/>
          <w:highlight w:val="none"/>
          <w:lang w:eastAsia="zh-CN"/>
        </w:rPr>
        <w:t>平方米。</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二、服务需求</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（一）清洗面积</w:t>
      </w:r>
    </w:p>
    <w:tbl>
      <w:tblPr>
        <w:tblStyle w:val="68"/>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257"/>
        <w:gridCol w:w="2127"/>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325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项目名称</w:t>
            </w:r>
          </w:p>
        </w:tc>
        <w:tc>
          <w:tcPr>
            <w:tcW w:w="212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清洗面积（</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kern w:val="0"/>
                <w:sz w:val="24"/>
                <w:szCs w:val="24"/>
                <w14:textFill>
                  <w14:solidFill>
                    <w14:schemeClr w14:val="tx1"/>
                  </w14:solidFill>
                </w14:textFill>
              </w:rPr>
              <w:t>）</w:t>
            </w:r>
          </w:p>
        </w:tc>
        <w:tc>
          <w:tcPr>
            <w:tcW w:w="3215" w:type="dxa"/>
            <w:tcBorders>
              <w:top w:val="single" w:color="auto" w:sz="4" w:space="0"/>
              <w:left w:val="nil"/>
              <w:bottom w:val="single" w:color="auto" w:sz="4" w:space="0"/>
              <w:right w:val="single" w:color="auto" w:sz="4" w:space="0"/>
            </w:tcBorders>
            <w:vAlign w:val="center"/>
          </w:tcPr>
          <w:p>
            <w:pPr>
              <w:widowControl/>
              <w:spacing w:line="320" w:lineRule="exact"/>
              <w:ind w:right="-466" w:rightChars="-222"/>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3257" w:type="dxa"/>
            <w:tcBorders>
              <w:top w:val="single" w:color="auto" w:sz="4" w:space="0"/>
              <w:left w:val="nil"/>
              <w:bottom w:val="single" w:color="auto" w:sz="4" w:space="0"/>
              <w:right w:val="single" w:color="auto" w:sz="4" w:space="0"/>
            </w:tcBorders>
            <w:vAlign w:val="center"/>
          </w:tcPr>
          <w:p>
            <w:pPr>
              <w:spacing w:line="42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北城综合服务中心</w:t>
            </w:r>
          </w:p>
        </w:tc>
        <w:tc>
          <w:tcPr>
            <w:tcW w:w="2127" w:type="dxa"/>
            <w:tcBorders>
              <w:top w:val="single" w:color="auto" w:sz="4" w:space="0"/>
              <w:left w:val="nil"/>
              <w:bottom w:val="single" w:color="auto" w:sz="4" w:space="0"/>
              <w:right w:val="single" w:color="auto" w:sz="4" w:space="0"/>
            </w:tcBorders>
            <w:vAlign w:val="center"/>
          </w:tcPr>
          <w:p>
            <w:pPr>
              <w:spacing w:line="420" w:lineRule="exac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25000.00</w:t>
            </w:r>
          </w:p>
        </w:tc>
        <w:tc>
          <w:tcPr>
            <w:tcW w:w="3215" w:type="dxa"/>
            <w:tcBorders>
              <w:top w:val="single" w:color="auto" w:sz="4" w:space="0"/>
              <w:left w:val="nil"/>
              <w:bottom w:val="single" w:color="auto" w:sz="4" w:space="0"/>
              <w:right w:val="single" w:color="auto" w:sz="4" w:space="0"/>
            </w:tcBorders>
            <w:vAlign w:val="center"/>
          </w:tcPr>
          <w:p>
            <w:pPr>
              <w:spacing w:line="42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投标报价不得高于</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3257"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北部综合楼</w:t>
            </w:r>
          </w:p>
        </w:tc>
        <w:tc>
          <w:tcPr>
            <w:tcW w:w="2127"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12280.00 </w:t>
            </w:r>
          </w:p>
        </w:tc>
        <w:tc>
          <w:tcPr>
            <w:tcW w:w="3215" w:type="dxa"/>
            <w:tcBorders>
              <w:top w:val="single" w:color="auto" w:sz="4" w:space="0"/>
              <w:left w:val="nil"/>
              <w:bottom w:val="single" w:color="auto" w:sz="4" w:space="0"/>
              <w:right w:val="single" w:color="auto" w:sz="4" w:space="0"/>
            </w:tcBorders>
            <w:vAlign w:val="center"/>
          </w:tcPr>
          <w:p>
            <w:pPr>
              <w:spacing w:line="42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投标报价不得高于</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元/㎡</w:t>
            </w:r>
          </w:p>
        </w:tc>
      </w:tr>
    </w:tbl>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备注：以上清洗面积为委托人本年度预计清洗的相关项目，实际清洗项目或清洗部位委托人可根据实际情况进行增减。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（二）清洗标准</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1、中标人在外墙清洗过程中所使用的清洗和保养工具、试剂（广州白云或庄臣）等不得对玻璃幕墙及外立面涂料面造成任何伤害。</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2、外立面玻璃清洗应达到下列标准：表面无浮尘、无污垢、污迹、污渍、玻璃光亮、金属结构（外露）光亮，有质感。</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3、外立面（其它部位）应达到下列标准：表面无污迹、污渍、纹理图案清晰、蜡面均匀、无气泡、无遗漏、蜡面质感强烈、浑厚。</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4、中标人须在作业期间设立明显警示标志，如有必要，须在作业范围设置安全围栏，安排现场负责人员提醒和保证行人人身安全。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5、中标人的工作人员必须穿统一的工作服饰，于指定或明显位置佩戴工作证。</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6、在清洗过程中所需的清洗材料、工具、吊栏或升降设备等均由清洗单位自行承担。</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7、中标人的工作人员必须遵守物业管理方面及业主方的各项规章制度。</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8、中标人的工作人员不得破坏大楼的任何物品，若有损坏则需照价赔偿。</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9、未经物业公司的书面同意，中标人不得将合同的全部或部分工作内容转包、分包给其他公司或个人。</w:t>
      </w:r>
    </w:p>
    <w:p>
      <w:pPr>
        <w:spacing w:line="360" w:lineRule="auto"/>
        <w:ind w:firstLine="482" w:firstLineChars="200"/>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（三）人员要求</w:t>
      </w:r>
    </w:p>
    <w:p>
      <w:pPr>
        <w:spacing w:line="360" w:lineRule="auto"/>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8"/>
          <w:highlight w:val="none"/>
          <w:lang w:val="en-US" w:eastAsia="zh-CN"/>
          <w14:textFill>
            <w14:solidFill>
              <w14:schemeClr w14:val="tx1"/>
            </w14:solidFill>
          </w14:textFill>
        </w:rPr>
        <w:t>投</w:t>
      </w:r>
      <w:r>
        <w:rPr>
          <w:rFonts w:hint="eastAsia" w:ascii="宋体" w:hAnsi="宋体"/>
          <w:b/>
          <w:color w:val="000000" w:themeColor="text1"/>
          <w:sz w:val="24"/>
          <w:szCs w:val="28"/>
          <w:highlight w:val="none"/>
          <w14:textFill>
            <w14:solidFill>
              <w14:schemeClr w14:val="tx1"/>
            </w14:solidFill>
          </w14:textFill>
        </w:rPr>
        <w:t>标人</w:t>
      </w:r>
      <w:r>
        <w:rPr>
          <w:rFonts w:hint="eastAsia" w:ascii="宋体" w:hAnsi="宋体"/>
          <w:b/>
          <w:color w:val="000000" w:themeColor="text1"/>
          <w:sz w:val="24"/>
          <w:szCs w:val="24"/>
          <w:highlight w:val="none"/>
          <w14:textFill>
            <w14:solidFill>
              <w14:schemeClr w14:val="tx1"/>
            </w14:solidFill>
          </w14:textFill>
        </w:rPr>
        <w:t>须为本项目</w:t>
      </w:r>
      <w:r>
        <w:rPr>
          <w:rFonts w:hint="eastAsia" w:ascii="宋体" w:hAnsi="宋体"/>
          <w:b/>
          <w:color w:val="000000" w:themeColor="text1"/>
          <w:sz w:val="24"/>
          <w:highlight w:val="none"/>
          <w14:textFill>
            <w14:solidFill>
              <w14:schemeClr w14:val="tx1"/>
            </w14:solidFill>
          </w14:textFill>
        </w:rPr>
        <w:t>配备</w:t>
      </w:r>
      <w:r>
        <w:rPr>
          <w:rFonts w:hint="eastAsia" w:ascii="宋体" w:hAnsi="宋体"/>
          <w:b/>
          <w:color w:val="000000" w:themeColor="text1"/>
          <w:sz w:val="24"/>
          <w:szCs w:val="24"/>
          <w:highlight w:val="none"/>
          <w14:textFill>
            <w14:solidFill>
              <w14:schemeClr w14:val="tx1"/>
            </w14:solidFill>
          </w14:textFill>
        </w:rPr>
        <w:t>不少于</w:t>
      </w:r>
      <w:r>
        <w:rPr>
          <w:rFonts w:hint="eastAsia" w:ascii="宋体" w:hAnsi="宋体"/>
          <w:b/>
          <w:color w:val="000000" w:themeColor="text1"/>
          <w:sz w:val="24"/>
          <w:szCs w:val="24"/>
          <w:highlight w:val="none"/>
          <w:lang w:val="en-US" w:eastAsia="zh-CN"/>
          <w14:textFill>
            <w14:solidFill>
              <w14:schemeClr w14:val="tx1"/>
            </w14:solidFill>
          </w14:textFill>
        </w:rPr>
        <w:t>6</w:t>
      </w:r>
      <w:r>
        <w:rPr>
          <w:rFonts w:hint="eastAsia" w:ascii="宋体" w:hAnsi="宋体"/>
          <w:b/>
          <w:color w:val="000000" w:themeColor="text1"/>
          <w:sz w:val="24"/>
          <w:szCs w:val="24"/>
          <w:highlight w:val="none"/>
          <w14:textFill>
            <w14:solidFill>
              <w14:schemeClr w14:val="tx1"/>
            </w14:solidFill>
          </w14:textFill>
        </w:rPr>
        <w:t>名专业外墙清洗高空作业人员，</w:t>
      </w:r>
      <w:r>
        <w:rPr>
          <w:rFonts w:hint="eastAsia" w:ascii="宋体" w:hAnsi="宋体"/>
          <w:b/>
          <w:color w:val="000000" w:themeColor="text1"/>
          <w:sz w:val="24"/>
          <w:szCs w:val="24"/>
          <w:highlight w:val="none"/>
          <w:lang w:val="en-US" w:eastAsia="zh-CN"/>
          <w14:textFill>
            <w14:solidFill>
              <w14:schemeClr w14:val="tx1"/>
            </w14:solidFill>
          </w14:textFill>
        </w:rPr>
        <w:t>投标文件中</w:t>
      </w:r>
      <w:r>
        <w:rPr>
          <w:rFonts w:hint="eastAsia" w:ascii="宋体" w:hAnsi="宋体"/>
          <w:b/>
          <w:color w:val="000000" w:themeColor="text1"/>
          <w:sz w:val="24"/>
          <w:szCs w:val="24"/>
          <w:highlight w:val="none"/>
          <w14:textFill>
            <w14:solidFill>
              <w14:schemeClr w14:val="tx1"/>
            </w14:solidFill>
          </w14:textFill>
        </w:rPr>
        <w:t>须提供以上人员的相关证书</w:t>
      </w:r>
      <w:r>
        <w:rPr>
          <w:rFonts w:hint="eastAsia" w:ascii="宋体" w:hAnsi="宋体"/>
          <w:b/>
          <w:color w:val="000000" w:themeColor="text1"/>
          <w:sz w:val="24"/>
          <w:szCs w:val="24"/>
          <w:highlight w:val="none"/>
          <w:lang w:eastAsia="zh-CN"/>
          <w14:textFill>
            <w14:solidFill>
              <w14:schemeClr w14:val="tx1"/>
            </w14:solidFill>
          </w14:textFill>
        </w:rPr>
        <w:t>（高空作业证）</w:t>
      </w:r>
      <w:r>
        <w:rPr>
          <w:rFonts w:hint="eastAsia" w:ascii="宋体" w:hAnsi="宋体"/>
          <w:b/>
          <w:color w:val="000000" w:themeColor="text1"/>
          <w:sz w:val="24"/>
          <w:szCs w:val="24"/>
          <w:highlight w:val="none"/>
          <w14:textFill>
            <w14:solidFill>
              <w14:schemeClr w14:val="tx1"/>
            </w14:solidFill>
          </w14:textFill>
        </w:rPr>
        <w:t>。</w:t>
      </w:r>
    </w:p>
    <w:p>
      <w:pPr>
        <w:spacing w:line="360" w:lineRule="auto"/>
        <w:ind w:firstLine="482" w:firstLineChars="200"/>
        <w:rPr>
          <w:rFonts w:ascii="宋体" w:hAnsi="宋体"/>
          <w:b/>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lang w:val="en-US" w:eastAsia="zh-CN"/>
          <w14:textFill>
            <w14:solidFill>
              <w14:schemeClr w14:val="tx1"/>
            </w14:solidFill>
          </w14:textFill>
        </w:rPr>
        <w:t>2</w:t>
      </w:r>
      <w:r>
        <w:rPr>
          <w:rFonts w:hint="eastAsia" w:ascii="宋体" w:hAnsi="宋体"/>
          <w:b/>
          <w:color w:val="000000" w:themeColor="text1"/>
          <w:sz w:val="24"/>
          <w:szCs w:val="28"/>
          <w:highlight w:val="none"/>
          <w14:textFill>
            <w14:solidFill>
              <w14:schemeClr w14:val="tx1"/>
            </w14:solidFill>
          </w14:textFill>
        </w:rPr>
        <w:t>.投标人须承诺近三年内未发生重大安全事故，且</w:t>
      </w:r>
      <w:r>
        <w:rPr>
          <w:rFonts w:hint="eastAsia" w:ascii="宋体" w:hAnsi="宋体"/>
          <w:b/>
          <w:color w:val="000000" w:themeColor="text1"/>
          <w:sz w:val="24"/>
          <w:szCs w:val="28"/>
          <w:highlight w:val="none"/>
          <w:lang w:val="en-US" w:eastAsia="zh-CN"/>
          <w14:textFill>
            <w14:solidFill>
              <w14:schemeClr w14:val="tx1"/>
            </w14:solidFill>
          </w14:textFill>
        </w:rPr>
        <w:t>提供</w:t>
      </w:r>
      <w:r>
        <w:rPr>
          <w:rFonts w:hint="eastAsia" w:ascii="宋体" w:hAnsi="宋体"/>
          <w:b/>
          <w:color w:val="000000" w:themeColor="text1"/>
          <w:sz w:val="24"/>
          <w:szCs w:val="28"/>
          <w:highlight w:val="none"/>
          <w14:textFill>
            <w14:solidFill>
              <w14:schemeClr w14:val="tx1"/>
            </w14:solidFill>
          </w14:textFill>
        </w:rPr>
        <w:t>现场每名工作人员购买赔付金额不少于</w:t>
      </w:r>
      <w:r>
        <w:rPr>
          <w:rFonts w:hint="eastAsia" w:ascii="宋体" w:hAnsi="宋体"/>
          <w:b/>
          <w:color w:val="000000" w:themeColor="text1"/>
          <w:sz w:val="24"/>
          <w:szCs w:val="28"/>
          <w:highlight w:val="none"/>
          <w:lang w:val="en-US" w:eastAsia="zh-CN"/>
          <w14:textFill>
            <w14:solidFill>
              <w14:schemeClr w14:val="tx1"/>
            </w14:solidFill>
          </w14:textFill>
        </w:rPr>
        <w:t>100</w:t>
      </w:r>
      <w:r>
        <w:rPr>
          <w:rFonts w:hint="eastAsia" w:ascii="宋体" w:hAnsi="宋体"/>
          <w:b/>
          <w:color w:val="000000" w:themeColor="text1"/>
          <w:sz w:val="24"/>
          <w:szCs w:val="28"/>
          <w:highlight w:val="none"/>
          <w14:textFill>
            <w14:solidFill>
              <w14:schemeClr w14:val="tx1"/>
            </w14:solidFill>
          </w14:textFill>
        </w:rPr>
        <w:t>万元的意外伤害保险（商业险）</w:t>
      </w:r>
      <w:r>
        <w:rPr>
          <w:rFonts w:hint="eastAsia" w:ascii="宋体" w:hAnsi="宋体"/>
          <w:b/>
          <w:color w:val="000000" w:themeColor="text1"/>
          <w:sz w:val="24"/>
          <w:szCs w:val="28"/>
          <w:highlight w:val="none"/>
          <w:lang w:val="en-US" w:eastAsia="zh-CN"/>
          <w14:textFill>
            <w14:solidFill>
              <w14:schemeClr w14:val="tx1"/>
            </w14:solidFill>
          </w14:textFill>
        </w:rPr>
        <w:t>的证明材料，</w:t>
      </w:r>
      <w:r>
        <w:rPr>
          <w:rFonts w:hint="eastAsia" w:ascii="宋体" w:hAnsi="宋体"/>
          <w:b/>
          <w:color w:val="000000" w:themeColor="text1"/>
          <w:sz w:val="24"/>
          <w:szCs w:val="28"/>
          <w:highlight w:val="none"/>
          <w14:textFill>
            <w14:solidFill>
              <w14:schemeClr w14:val="tx1"/>
            </w14:solidFill>
          </w14:textFill>
        </w:rPr>
        <w:t>否则视为不响应。</w:t>
      </w:r>
    </w:p>
    <w:p>
      <w:pPr>
        <w:pStyle w:val="2"/>
        <w:rPr>
          <w:rFonts w:hint="eastAsia"/>
          <w:lang w:eastAsia="zh-CN"/>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三、报价要求</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1.投标人须按需求清单报投标总价并在投标分项报价表中列明各个项目每平米综合单价，投标总价作为定标的依据。投标报价总价不得高于项目概算。否则，作为废标处理。</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2.综合单价包含但不限于该项目服务的人工、材料（主要及辅助材料等）及交通、住宿、施工（含施工过程中的主要及辅助材料损耗）、验收、培训</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利润、税金、安全经费、文明施工费、临时设施费、环保费及其他相关施工措施费用和技术措施费用、</w:t>
      </w:r>
      <w:r>
        <w:rPr>
          <w:rFonts w:hint="eastAsia" w:ascii="宋体" w:hAnsi="宋体" w:eastAsia="宋体"/>
          <w:color w:val="000000" w:themeColor="text1"/>
          <w:sz w:val="24"/>
          <w:szCs w:val="28"/>
          <w14:textFill>
            <w14:solidFill>
              <w14:schemeClr w14:val="tx1"/>
            </w14:solidFill>
          </w14:textFill>
        </w:rPr>
        <w:t>意外伤害保险</w:t>
      </w:r>
      <w:r>
        <w:rPr>
          <w:rFonts w:hint="eastAsia" w:ascii="宋体" w:hAnsi="宋体" w:eastAsia="宋体"/>
          <w:color w:val="000000" w:themeColor="text1"/>
          <w:sz w:val="24"/>
          <w:szCs w:val="28"/>
          <w:lang w:val="en-US" w:eastAsia="zh-CN"/>
          <w14:textFill>
            <w14:solidFill>
              <w14:schemeClr w14:val="tx1"/>
            </w14:solidFill>
          </w14:textFill>
        </w:rPr>
        <w:t>费</w:t>
      </w:r>
      <w:r>
        <w:rPr>
          <w:rFonts w:hint="eastAsia" w:ascii="宋体" w:hAnsi="宋体" w:eastAsia="宋体"/>
          <w:color w:val="000000" w:themeColor="text1"/>
          <w:sz w:val="24"/>
          <w:szCs w:val="28"/>
          <w:lang w:eastAsia="zh-CN"/>
          <w14:textFill>
            <w14:solidFill>
              <w14:schemeClr w14:val="tx1"/>
            </w14:solidFill>
          </w14:textFill>
        </w:rPr>
        <w:t>、</w:t>
      </w:r>
      <w:r>
        <w:rPr>
          <w:rFonts w:hint="eastAsia" w:ascii="宋体" w:hAnsi="宋体"/>
          <w:color w:val="000000" w:themeColor="text1"/>
          <w:sz w:val="24"/>
          <w:szCs w:val="28"/>
          <w14:textFill>
            <w14:solidFill>
              <w14:schemeClr w14:val="tx1"/>
            </w14:solidFill>
          </w14:textFill>
        </w:rPr>
        <w:t>规费等</w:t>
      </w:r>
      <w:r>
        <w:rPr>
          <w:rFonts w:hint="eastAsia" w:ascii="宋体" w:hAnsi="宋体"/>
          <w:bCs/>
          <w:color w:val="000000" w:themeColor="text1"/>
          <w:sz w:val="24"/>
          <w:szCs w:val="28"/>
          <w14:textFill>
            <w14:solidFill>
              <w14:schemeClr w14:val="tx1"/>
            </w14:solidFill>
          </w14:textFill>
        </w:rPr>
        <w:t>完成项目应有的</w:t>
      </w:r>
      <w:r>
        <w:rPr>
          <w:rFonts w:hint="eastAsia" w:ascii="宋体" w:hAnsi="宋体"/>
          <w:color w:val="000000" w:themeColor="text1"/>
          <w:sz w:val="24"/>
          <w:szCs w:val="28"/>
          <w14:textFill>
            <w14:solidFill>
              <w14:schemeClr w14:val="tx1"/>
            </w14:solidFill>
          </w14:textFill>
        </w:rPr>
        <w:t>全部费用。</w:t>
      </w:r>
    </w:p>
    <w:p>
      <w:pPr>
        <w:pStyle w:val="2"/>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szCs w:val="28"/>
          <w14:textFill>
            <w14:solidFill>
              <w14:schemeClr w14:val="tx1"/>
            </w14:solidFill>
          </w14:textFill>
        </w:rPr>
        <w:t>3.</w:t>
      </w:r>
      <w:r>
        <w:rPr>
          <w:rFonts w:hint="eastAsia" w:hAnsi="宋体"/>
          <w:color w:val="000000" w:themeColor="text1"/>
          <w:sz w:val="24"/>
          <w14:textFill>
            <w14:solidFill>
              <w14:schemeClr w14:val="tx1"/>
            </w14:solidFill>
          </w14:textFill>
        </w:rPr>
        <w:t>不得有漏项，否则为无效投标。</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4.</w:t>
      </w:r>
      <w:r>
        <w:rPr>
          <w:rFonts w:hint="eastAsia" w:ascii="宋体" w:hAnsi="宋体"/>
          <w:bCs/>
          <w:color w:val="000000" w:themeColor="text1"/>
          <w:sz w:val="24"/>
          <w14:textFill>
            <w14:solidFill>
              <w14:schemeClr w14:val="tx1"/>
            </w14:solidFill>
          </w14:textFill>
        </w:rPr>
        <w:t>本项目以投标人最终投标总价作为定标依据，但招标人标后复核时如发现投标人最终投标总价与各项单价总和报价累计之和不符的，招标人将按最不利于投标人的方式进行调整，具体方式如下：</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（1）若各项报价累计之和小于最终投标报价，则以综合单价为准；</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（2）若各项报价累计之和大于最终投标报价，则以投标总价为准调整单价（各单价同比例调整）。</w:t>
      </w:r>
    </w:p>
    <w:p>
      <w:pPr>
        <w:spacing w:line="360" w:lineRule="auto"/>
        <w:ind w:firstLine="482" w:firstLineChars="200"/>
        <w:rPr>
          <w:rFonts w:ascii="宋体" w:hAnsi="宋体"/>
          <w:color w:val="000000" w:themeColor="text1"/>
          <w:sz w:val="24"/>
          <w:szCs w:val="28"/>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四、其他约定</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1</w:t>
      </w:r>
      <w:r>
        <w:rPr>
          <w:rFonts w:hint="eastAsia" w:ascii="宋体" w:hAnsi="宋体"/>
          <w:color w:val="000000" w:themeColor="text1"/>
          <w:sz w:val="24"/>
          <w:szCs w:val="28"/>
          <w14:textFill>
            <w14:solidFill>
              <w14:schemeClr w14:val="tx1"/>
            </w14:solidFill>
          </w14:textFill>
        </w:rPr>
        <w:t>、中标人必须按照物业公司规定的委托内容配备专业人员。</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2</w:t>
      </w:r>
      <w:r>
        <w:rPr>
          <w:rFonts w:hint="eastAsia" w:ascii="宋体" w:hAnsi="宋体"/>
          <w:color w:val="000000" w:themeColor="text1"/>
          <w:sz w:val="24"/>
          <w:szCs w:val="28"/>
          <w14:textFill>
            <w14:solidFill>
              <w14:schemeClr w14:val="tx1"/>
            </w14:solidFill>
          </w14:textFill>
        </w:rPr>
        <w:t>、中标人应遵守安全操作规程，使用合格的工具、保险用具，在清洗过程中任何相关清洗事宜的伤亡或财产损失等一切安全事故，均由投标单位全部承担。</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lang w:val="en-US" w:eastAsia="zh-CN"/>
          <w14:textFill>
            <w14:solidFill>
              <w14:schemeClr w14:val="tx1"/>
            </w14:solidFill>
          </w14:textFill>
        </w:rPr>
        <w:t>3</w:t>
      </w:r>
      <w:r>
        <w:rPr>
          <w:rFonts w:hint="eastAsia" w:ascii="宋体" w:hAnsi="宋体"/>
          <w:color w:val="000000" w:themeColor="text1"/>
          <w:sz w:val="24"/>
          <w:szCs w:val="28"/>
          <w14:textFill>
            <w14:solidFill>
              <w14:schemeClr w14:val="tx1"/>
            </w14:solidFill>
          </w14:textFill>
        </w:rPr>
        <w:t>、中标人在中标后如有违约行为，委托人有权扣除中标人投标保证金或部分清洗服务费用。</w:t>
      </w:r>
    </w:p>
    <w:p>
      <w:pPr>
        <w:pStyle w:val="4"/>
        <w:spacing w:before="0" w:line="500" w:lineRule="exact"/>
        <w:ind w:firstLine="0"/>
        <w:rPr>
          <w:rFonts w:ascii="宋体" w:hAnsi="宋体" w:eastAsia="宋体"/>
          <w:color w:val="auto"/>
          <w:highlight w:val="none"/>
        </w:rPr>
      </w:pPr>
      <w:r>
        <w:rPr>
          <w:rFonts w:hint="eastAsia" w:ascii="宋体" w:hAnsi="宋体" w:eastAsia="宋体"/>
          <w:color w:val="auto"/>
          <w:highlight w:val="none"/>
        </w:rPr>
        <w:t>第五章  评标办法</w:t>
      </w:r>
      <w:bookmarkEnd w:id="28"/>
      <w:bookmarkEnd w:id="44"/>
      <w:bookmarkStart w:id="45" w:name="_Toc220232391"/>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highlight w:val="none"/>
          <w:lang w:val="en-US" w:eastAsia="zh-CN"/>
        </w:rPr>
        <w:t>北城综合服务中心、北部综合楼外墙清洗服务</w:t>
      </w:r>
      <w:r>
        <w:rPr>
          <w:rFonts w:hint="eastAsia" w:ascii="宋体" w:hAnsi="宋体"/>
          <w:b/>
          <w:color w:val="auto"/>
          <w:sz w:val="24"/>
          <w:highlight w:val="none"/>
        </w:rPr>
        <w:t>（</w:t>
      </w:r>
      <w:r>
        <w:rPr>
          <w:rFonts w:hint="eastAsia" w:ascii="宋体" w:hAnsi="宋体"/>
          <w:b w:val="0"/>
          <w:bCs/>
          <w:color w:val="auto"/>
          <w:sz w:val="24"/>
          <w:highlight w:val="none"/>
        </w:rPr>
        <w:t>项目编号</w:t>
      </w:r>
      <w:r>
        <w:rPr>
          <w:rFonts w:hint="eastAsia" w:ascii="宋体" w:hAnsi="宋体"/>
          <w:b/>
          <w:color w:val="auto"/>
          <w:sz w:val="24"/>
          <w:highlight w:val="none"/>
        </w:rPr>
        <w:t>：</w:t>
      </w:r>
      <w:r>
        <w:rPr>
          <w:rFonts w:hint="eastAsia" w:ascii="宋体" w:hAnsi="宋体"/>
          <w:color w:val="auto"/>
          <w:sz w:val="24"/>
          <w:szCs w:val="24"/>
          <w:highlight w:val="none"/>
        </w:rPr>
        <w:t>CFGF-CG-2023-0</w:t>
      </w:r>
      <w:r>
        <w:rPr>
          <w:rFonts w:hint="eastAsia" w:ascii="宋体" w:hAnsi="宋体"/>
          <w:color w:val="auto"/>
          <w:sz w:val="24"/>
          <w:szCs w:val="24"/>
          <w:highlight w:val="none"/>
          <w:lang w:val="en-US" w:eastAsia="zh-CN"/>
        </w:rPr>
        <w:t>44</w:t>
      </w:r>
      <w:r>
        <w:rPr>
          <w:rFonts w:hint="eastAsia" w:ascii="宋体" w:hAnsi="宋体"/>
          <w:color w:val="auto"/>
          <w:sz w:val="24"/>
          <w:szCs w:val="24"/>
          <w:highlight w:val="none"/>
        </w:rPr>
        <w:t>-FW</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w:t>
      </w:r>
      <w:r>
        <w:rPr>
          <w:rFonts w:hint="eastAsia" w:ascii="宋体" w:hAnsi="宋体"/>
          <w:color w:val="auto"/>
          <w:sz w:val="24"/>
          <w:highlight w:val="none"/>
        </w:rPr>
        <w:t>的招标评标工作，保证项目评审工作的正常有序进行，维护招标人、投标人的合法权益，依据《中华人民共和国招标投标法》</w:t>
      </w:r>
      <w:r>
        <w:rPr>
          <w:rFonts w:hint="eastAsia" w:ascii="宋体" w:hAnsi="宋体" w:cs="宋体-18030"/>
          <w:color w:val="auto"/>
          <w:sz w:val="24"/>
          <w:highlight w:val="none"/>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auto"/>
          <w:sz w:val="24"/>
          <w:highlight w:val="none"/>
        </w:rPr>
      </w:pPr>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b/>
          <w:bCs/>
          <w:color w:val="auto"/>
          <w:sz w:val="24"/>
          <w:highlight w:val="none"/>
          <w:u w:val="single"/>
          <w:lang w:val="en-US" w:eastAsia="zh-CN"/>
        </w:rPr>
        <w:t>有效最低价法</w:t>
      </w:r>
      <w:r>
        <w:rPr>
          <w:rFonts w:hint="eastAsia" w:ascii="宋体" w:hAnsi="宋体"/>
          <w:color w:val="auto"/>
          <w:sz w:val="24"/>
          <w:highlight w:val="none"/>
        </w:rPr>
        <w:t>作为对投标人标书的比较方法。</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lang w:val="en-US" w:eastAsia="zh-CN"/>
        </w:rPr>
        <w:t>3</w:t>
      </w:r>
      <w:r>
        <w:rPr>
          <w:rFonts w:hint="eastAsia" w:ascii="宋体" w:hAnsi="宋体"/>
          <w:color w:val="auto"/>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500" w:lineRule="exact"/>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color w:val="auto"/>
          <w:sz w:val="24"/>
          <w:highlight w:val="none"/>
        </w:rPr>
      </w:pPr>
      <w:bookmarkStart w:id="46" w:name="_Toc40792203"/>
      <w:r>
        <w:rPr>
          <w:rFonts w:hint="eastAsia" w:ascii="宋体" w:hAnsi="宋体"/>
          <w:b/>
          <w:bCs/>
          <w:color w:val="auto"/>
          <w:sz w:val="24"/>
          <w:highlight w:val="none"/>
        </w:rPr>
        <w:t>8.评审程序</w:t>
      </w:r>
    </w:p>
    <w:p>
      <w:pPr>
        <w:adjustRightInd w:val="0"/>
        <w:spacing w:line="360" w:lineRule="auto"/>
        <w:ind w:right="-11" w:firstLine="422" w:firstLineChars="175"/>
        <w:contextualSpacing/>
        <w:rPr>
          <w:rFonts w:ascii="宋体" w:hAnsi="宋体"/>
          <w:b/>
          <w:color w:val="auto"/>
          <w:sz w:val="24"/>
          <w:szCs w:val="24"/>
          <w:highlight w:val="none"/>
        </w:rPr>
      </w:pPr>
      <w:r>
        <w:rPr>
          <w:rFonts w:hint="eastAsia" w:ascii="宋体" w:hAnsi="宋体"/>
          <w:b/>
          <w:color w:val="auto"/>
          <w:sz w:val="24"/>
          <w:szCs w:val="24"/>
          <w:highlight w:val="none"/>
        </w:rPr>
        <w:t>8.1初审</w:t>
      </w:r>
    </w:p>
    <w:p>
      <w:pPr>
        <w:adjustRightInd w:val="0"/>
        <w:spacing w:line="360" w:lineRule="auto"/>
        <w:ind w:right="-11" w:firstLine="420" w:firstLineChars="175"/>
        <w:contextualSpacing/>
        <w:rPr>
          <w:rFonts w:ascii="宋体" w:hAnsi="宋体"/>
          <w:bCs/>
          <w:color w:val="auto"/>
          <w:sz w:val="24"/>
          <w:szCs w:val="24"/>
          <w:highlight w:val="none"/>
        </w:rPr>
      </w:pPr>
      <w:r>
        <w:rPr>
          <w:rFonts w:hint="eastAsia" w:ascii="宋体" w:hAnsi="宋体"/>
          <w:bCs/>
          <w:color w:val="auto"/>
          <w:sz w:val="24"/>
          <w:szCs w:val="24"/>
          <w:highlight w:val="none"/>
        </w:rPr>
        <w:t>评标委员会按下表内容对所有投标人进行初审：</w:t>
      </w:r>
    </w:p>
    <w:p>
      <w:pPr>
        <w:pStyle w:val="25"/>
        <w:spacing w:before="128" w:after="20"/>
        <w:ind w:right="567"/>
        <w:jc w:val="center"/>
        <w:rPr>
          <w:rFonts w:ascii="黑体" w:eastAsia="黑体"/>
          <w:color w:val="auto"/>
          <w:highlight w:val="none"/>
        </w:rPr>
      </w:pPr>
      <w:r>
        <w:rPr>
          <w:rFonts w:hint="eastAsia" w:ascii="黑体" w:eastAsia="黑体"/>
          <w:color w:val="auto"/>
          <w:highlight w:val="none"/>
        </w:rPr>
        <w:t>资格审查评审表</w:t>
      </w:r>
      <w:bookmarkEnd w:id="46"/>
    </w:p>
    <w:tbl>
      <w:tblPr>
        <w:tblStyle w:val="68"/>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614"/>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序号</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实质性指标名称</w:t>
            </w:r>
          </w:p>
        </w:tc>
        <w:tc>
          <w:tcPr>
            <w:tcW w:w="2614"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指标要求</w:t>
            </w:r>
          </w:p>
        </w:tc>
        <w:tc>
          <w:tcPr>
            <w:tcW w:w="3463"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1</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w:t>
            </w:r>
          </w:p>
        </w:tc>
        <w:tc>
          <w:tcPr>
            <w:tcW w:w="2614"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投标人名称与营业执照单位名称一致</w:t>
            </w:r>
          </w:p>
        </w:tc>
        <w:tc>
          <w:tcPr>
            <w:tcW w:w="3463" w:type="dxa"/>
            <w:tcBorders>
              <w:bottom w:val="single" w:color="auto" w:sz="4" w:space="0"/>
            </w:tcBorders>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2</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具备有效的营业执照</w:t>
            </w:r>
          </w:p>
        </w:tc>
        <w:tc>
          <w:tcPr>
            <w:tcW w:w="2614"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合法有效</w:t>
            </w:r>
          </w:p>
        </w:tc>
        <w:tc>
          <w:tcPr>
            <w:tcW w:w="3463"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投标函</w:t>
            </w:r>
          </w:p>
        </w:tc>
        <w:tc>
          <w:tcPr>
            <w:tcW w:w="2614"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3463" w:type="dxa"/>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投标授权书</w:t>
            </w:r>
          </w:p>
        </w:tc>
        <w:tc>
          <w:tcPr>
            <w:tcW w:w="2614"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3463" w:type="dxa"/>
            <w:vAlign w:val="center"/>
          </w:tcPr>
          <w:p>
            <w:pPr>
              <w:adjustRightInd w:val="0"/>
              <w:snapToGrid w:val="0"/>
              <w:ind w:right="-10"/>
              <w:rPr>
                <w:rFonts w:ascii="宋体" w:hAnsi="宋体"/>
                <w:b/>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614"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3463"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6</w:t>
            </w:r>
          </w:p>
        </w:tc>
        <w:tc>
          <w:tcPr>
            <w:tcW w:w="2131" w:type="dxa"/>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投标人资格</w:t>
            </w:r>
          </w:p>
        </w:tc>
        <w:tc>
          <w:tcPr>
            <w:tcW w:w="2614" w:type="dxa"/>
            <w:vAlign w:val="center"/>
          </w:tcPr>
          <w:p>
            <w:pPr>
              <w:ind w:right="-11"/>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3463" w:type="dxa"/>
            <w:vAlign w:val="center"/>
          </w:tcPr>
          <w:p>
            <w:pPr>
              <w:adjustRightInd w:val="0"/>
              <w:snapToGrid w:val="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1.详见第一章投标邀请“投标人资格”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7</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标书响应情况</w:t>
            </w:r>
          </w:p>
        </w:tc>
        <w:tc>
          <w:tcPr>
            <w:tcW w:w="2614" w:type="dxa"/>
            <w:vAlign w:val="center"/>
          </w:tcPr>
          <w:p>
            <w:pPr>
              <w:spacing w:after="5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付款响应、</w:t>
            </w:r>
            <w:r>
              <w:rPr>
                <w:rFonts w:hint="eastAsia" w:ascii="宋体" w:hAnsi="宋体"/>
                <w:color w:val="auto"/>
                <w:sz w:val="24"/>
                <w:szCs w:val="24"/>
                <w:highlight w:val="none"/>
                <w:lang w:val="en-US" w:eastAsia="zh-CN"/>
              </w:rPr>
              <w:t>清洗标准</w:t>
            </w:r>
            <w:r>
              <w:rPr>
                <w:rFonts w:hint="eastAsia" w:ascii="宋体" w:hAnsi="宋体"/>
                <w:color w:val="auto"/>
                <w:sz w:val="24"/>
                <w:szCs w:val="24"/>
                <w:highlight w:val="none"/>
              </w:rPr>
              <w:t>响应、人员要求</w:t>
            </w:r>
            <w:r>
              <w:rPr>
                <w:rFonts w:hint="eastAsia" w:ascii="宋体" w:hAnsi="宋体"/>
                <w:color w:val="auto"/>
                <w:sz w:val="24"/>
                <w:szCs w:val="24"/>
                <w:highlight w:val="none"/>
                <w:lang w:val="en-US" w:eastAsia="zh-CN"/>
              </w:rPr>
              <w:t>响应等</w:t>
            </w:r>
          </w:p>
        </w:tc>
        <w:tc>
          <w:tcPr>
            <w:tcW w:w="3463"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trPr>
        <w:tc>
          <w:tcPr>
            <w:tcW w:w="560" w:type="dxa"/>
            <w:vAlign w:val="center"/>
          </w:tcPr>
          <w:p>
            <w:pPr>
              <w:adjustRightInd w:val="0"/>
              <w:snapToGrid w:val="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标书规范性</w:t>
            </w:r>
          </w:p>
        </w:tc>
        <w:tc>
          <w:tcPr>
            <w:tcW w:w="2614" w:type="dxa"/>
            <w:vAlign w:val="center"/>
          </w:tcPr>
          <w:p>
            <w:pPr>
              <w:spacing w:after="50"/>
              <w:ind w:right="-10"/>
              <w:rPr>
                <w:rFonts w:ascii="宋体" w:hAnsi="宋体"/>
                <w:color w:val="auto"/>
                <w:sz w:val="24"/>
                <w:szCs w:val="24"/>
                <w:highlight w:val="none"/>
              </w:rPr>
            </w:pPr>
            <w:r>
              <w:rPr>
                <w:rFonts w:hint="eastAsia" w:ascii="宋体" w:hAnsi="宋体"/>
                <w:color w:val="auto"/>
                <w:kern w:val="0"/>
                <w:sz w:val="24"/>
                <w:szCs w:val="24"/>
                <w:highlight w:val="none"/>
              </w:rPr>
              <w:t>无严重的编排混乱、内容不全或字迹模糊辨认不清、前后矛盾情况，对评标无实质性影响的</w:t>
            </w:r>
          </w:p>
        </w:tc>
        <w:tc>
          <w:tcPr>
            <w:tcW w:w="3463"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其他要求</w:t>
            </w:r>
          </w:p>
        </w:tc>
        <w:tc>
          <w:tcPr>
            <w:tcW w:w="2614"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上述指标中未列出，但国家相关法律法规或谈判文件有明确规定的</w:t>
            </w:r>
          </w:p>
        </w:tc>
        <w:tc>
          <w:tcPr>
            <w:tcW w:w="3463"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8768" w:type="dxa"/>
            <w:gridSpan w:val="4"/>
            <w:vAlign w:val="center"/>
          </w:tcPr>
          <w:p>
            <w:pPr>
              <w:adjustRightInd w:val="0"/>
              <w:snapToGrid w:val="0"/>
              <w:ind w:right="-10"/>
              <w:rPr>
                <w:rFonts w:ascii="宋体" w:hAnsi="宋体" w:cs="宋体"/>
                <w:color w:val="auto"/>
                <w:sz w:val="24"/>
                <w:szCs w:val="24"/>
                <w:highlight w:val="none"/>
                <w:lang w:val="zh-CN" w:bidi="zh-CN"/>
              </w:rPr>
            </w:pPr>
            <w:r>
              <w:rPr>
                <w:rFonts w:hint="eastAsia" w:ascii="宋体" w:hAnsi="宋体"/>
                <w:color w:val="auto"/>
                <w:sz w:val="24"/>
                <w:szCs w:val="24"/>
                <w:highlight w:val="none"/>
              </w:rPr>
              <w:t>（1）资格审查采用定性方法，符合</w:t>
            </w:r>
            <w:r>
              <w:rPr>
                <w:rFonts w:hint="eastAsia" w:ascii="宋体" w:hAnsi="宋体" w:cs="宋体"/>
                <w:color w:val="auto"/>
                <w:sz w:val="24"/>
                <w:szCs w:val="24"/>
                <w:highlight w:val="none"/>
                <w:lang w:val="zh-CN" w:bidi="zh-CN"/>
              </w:rPr>
              <w:t>性评审，所有评审选项必须全部通过方为合格。</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color w:val="auto"/>
                <w:sz w:val="24"/>
                <w:szCs w:val="24"/>
                <w:highlight w:val="none"/>
              </w:rPr>
            </w:pPr>
            <w:r>
              <w:rPr>
                <w:rFonts w:hint="eastAsia" w:ascii="宋体" w:hAnsi="宋体" w:cs="宋体"/>
                <w:color w:val="auto"/>
                <w:sz w:val="24"/>
                <w:szCs w:val="24"/>
                <w:highlight w:val="none"/>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color w:val="auto"/>
          <w:sz w:val="24"/>
          <w:szCs w:val="24"/>
          <w:highlight w:val="none"/>
        </w:rPr>
      </w:pPr>
      <w:bookmarkStart w:id="47" w:name="_Toc460660192"/>
      <w:bookmarkStart w:id="48" w:name="_Toc535316017"/>
      <w:bookmarkStart w:id="49" w:name="_Toc535241125"/>
    </w:p>
    <w:p>
      <w:pPr>
        <w:pStyle w:val="67"/>
        <w:rPr>
          <w:color w:val="auto"/>
          <w:highlight w:val="none"/>
        </w:rPr>
      </w:pPr>
    </w:p>
    <w:p>
      <w:pPr>
        <w:adjustRightInd w:val="0"/>
        <w:snapToGrid w:val="0"/>
        <w:spacing w:line="360" w:lineRule="auto"/>
        <w:ind w:right="-10" w:firstLine="482" w:firstLineChars="200"/>
        <w:rPr>
          <w:rFonts w:hint="eastAsia" w:ascii="宋体" w:hAnsi="宋体"/>
          <w:b/>
          <w:color w:val="auto"/>
          <w:sz w:val="24"/>
          <w:szCs w:val="24"/>
          <w:highlight w:val="none"/>
        </w:rPr>
      </w:pP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 xml:space="preserve"> 确定中标候选人</w:t>
      </w:r>
    </w:p>
    <w:p>
      <w:pPr>
        <w:pStyle w:val="27"/>
        <w:spacing w:line="360" w:lineRule="auto"/>
        <w:ind w:right="-10" w:firstLine="480" w:firstLineChars="200"/>
        <w:rPr>
          <w:rFonts w:hint="eastAsia" w:ascii="宋体" w:hAnsi="宋体" w:eastAsia="宋体" w:cs="Times New Roman"/>
          <w:color w:val="auto"/>
          <w:sz w:val="24"/>
          <w:highlight w:val="none"/>
          <w:lang w:val="en-US" w:eastAsia="zh-CN"/>
        </w:rPr>
      </w:pPr>
      <w:r>
        <w:rPr>
          <w:rFonts w:hint="eastAsia" w:ascii="宋体" w:hAnsi="宋体"/>
          <w:bCs/>
          <w:color w:val="auto"/>
          <w:sz w:val="24"/>
          <w:highlight w:val="none"/>
          <w:lang w:val="en-US" w:eastAsia="zh-CN"/>
        </w:rPr>
        <w:t>8.2.1</w:t>
      </w:r>
      <w:r>
        <w:rPr>
          <w:rFonts w:hint="eastAsia" w:ascii="宋体" w:hAnsi="宋体" w:eastAsia="宋体" w:cs="Times New Roman"/>
          <w:color w:val="auto"/>
          <w:sz w:val="24"/>
          <w:highlight w:val="none"/>
          <w:lang w:val="en-US" w:eastAsia="zh-CN"/>
        </w:rPr>
        <w:t>通过资格初审，按照报价从低到高确定中标候选人</w:t>
      </w:r>
    </w:p>
    <w:p>
      <w:pPr>
        <w:pStyle w:val="27"/>
        <w:spacing w:line="360" w:lineRule="auto"/>
        <w:ind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9.</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10.</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13.</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14.</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15.</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pStyle w:val="25"/>
        <w:spacing w:line="360" w:lineRule="auto"/>
        <w:ind w:firstLine="482" w:firstLineChars="200"/>
        <w:rPr>
          <w:rFonts w:hAnsi="宋体" w:cs="黑体"/>
          <w:b/>
          <w:color w:val="auto"/>
          <w:sz w:val="24"/>
          <w:szCs w:val="24"/>
          <w:highlight w:val="none"/>
        </w:rPr>
      </w:pPr>
      <w:r>
        <w:rPr>
          <w:rFonts w:hint="eastAsia" w:hAnsi="宋体" w:cs="黑体"/>
          <w:b/>
          <w:color w:val="auto"/>
          <w:sz w:val="24"/>
          <w:szCs w:val="24"/>
          <w:highlight w:val="none"/>
        </w:rPr>
        <w:t>16. 其他</w:t>
      </w:r>
      <w:bookmarkEnd w:id="47"/>
      <w:bookmarkEnd w:id="48"/>
      <w:bookmarkEnd w:id="49"/>
    </w:p>
    <w:p>
      <w:pPr>
        <w:pStyle w:val="138"/>
        <w:spacing w:line="360" w:lineRule="auto"/>
        <w:ind w:firstLine="482" w:firstLineChars="200"/>
        <w:rPr>
          <w:rFonts w:ascii="宋体" w:hAnsi="宋体"/>
          <w:b/>
          <w:color w:val="auto"/>
          <w:sz w:val="24"/>
          <w:highlight w:val="none"/>
        </w:rPr>
      </w:pPr>
      <w:r>
        <w:rPr>
          <w:rFonts w:hint="eastAsia" w:ascii="宋体" w:hAnsi="宋体"/>
          <w:b/>
          <w:bCs/>
          <w:color w:val="auto"/>
          <w:kern w:val="0"/>
          <w:sz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宋体" w:hAnsi="宋体"/>
          <w:b/>
          <w:bCs/>
          <w:color w:val="auto"/>
          <w:kern w:val="0"/>
          <w:sz w:val="24"/>
          <w:highlight w:val="none"/>
          <w:lang w:eastAsia="zh-CN"/>
        </w:rPr>
        <w:t>长丰公共服务公司</w:t>
      </w:r>
      <w:r>
        <w:rPr>
          <w:rFonts w:hint="eastAsia" w:ascii="宋体" w:hAnsi="宋体"/>
          <w:b/>
          <w:bCs/>
          <w:color w:val="auto"/>
          <w:kern w:val="0"/>
          <w:sz w:val="24"/>
          <w:highlight w:val="none"/>
        </w:rPr>
        <w:t>将按相关规定予以处罚并记入不良行为记录，予以披露</w:t>
      </w:r>
      <w:r>
        <w:rPr>
          <w:rFonts w:hint="eastAsia" w:ascii="宋体" w:hAnsi="宋体"/>
          <w:b/>
          <w:color w:val="auto"/>
          <w:sz w:val="24"/>
          <w:highlight w:val="none"/>
        </w:rPr>
        <w:t>。</w:t>
      </w:r>
    </w:p>
    <w:p>
      <w:pPr>
        <w:rPr>
          <w:color w:val="auto"/>
          <w:highlight w:val="none"/>
        </w:rPr>
      </w:pPr>
    </w:p>
    <w:p>
      <w:pPr>
        <w:rPr>
          <w:color w:val="auto"/>
          <w:highlight w:val="none"/>
        </w:rPr>
      </w:pPr>
    </w:p>
    <w:bookmarkEnd w:id="45"/>
    <w:p>
      <w:pPr>
        <w:pStyle w:val="4"/>
        <w:spacing w:before="0" w:line="500" w:lineRule="exact"/>
        <w:ind w:firstLine="0"/>
        <w:rPr>
          <w:rFonts w:hint="eastAsia" w:ascii="宋体" w:hAnsi="宋体" w:eastAsia="宋体"/>
          <w:color w:val="auto"/>
          <w:highlight w:val="none"/>
        </w:rPr>
        <w:sectPr>
          <w:pgSz w:w="11906" w:h="16838"/>
          <w:pgMar w:top="1440" w:right="1800" w:bottom="1440" w:left="1800" w:header="851" w:footer="992" w:gutter="0"/>
          <w:cols w:space="425" w:num="1"/>
          <w:docGrid w:type="lines" w:linePitch="312" w:charSpace="0"/>
        </w:sectPr>
      </w:pPr>
      <w:bookmarkStart w:id="50" w:name="_Toc936"/>
    </w:p>
    <w:p>
      <w:pPr>
        <w:pStyle w:val="4"/>
        <w:spacing w:before="0" w:line="500" w:lineRule="exact"/>
        <w:ind w:firstLine="0"/>
        <w:rPr>
          <w:rFonts w:ascii="宋体" w:hAnsi="宋体" w:eastAsia="宋体"/>
          <w:color w:val="auto"/>
          <w:highlight w:val="none"/>
        </w:rPr>
      </w:pPr>
      <w:r>
        <w:rPr>
          <w:rFonts w:hint="eastAsia" w:ascii="宋体" w:hAnsi="宋体" w:eastAsia="宋体"/>
          <w:color w:val="auto"/>
          <w:highlight w:val="none"/>
        </w:rPr>
        <w:t>第六章</w:t>
      </w:r>
      <w:bookmarkStart w:id="51" w:name="_Toc220232392"/>
      <w:r>
        <w:rPr>
          <w:rFonts w:hint="eastAsia" w:ascii="宋体" w:hAnsi="宋体" w:eastAsia="宋体"/>
          <w:color w:val="auto"/>
          <w:highlight w:val="none"/>
        </w:rPr>
        <w:t xml:space="preserve">  合同条款及格式</w:t>
      </w:r>
      <w:bookmarkEnd w:id="50"/>
    </w:p>
    <w:bookmarkEnd w:id="51"/>
    <w:p>
      <w:pPr>
        <w:spacing w:before="120" w:beforeLines="50" w:beforeAutospacing="1" w:after="72" w:afterLines="30" w:afterAutospacing="1" w:line="360" w:lineRule="auto"/>
        <w:rPr>
          <w:rFonts w:ascii="宋体" w:hAnsi="宋体"/>
          <w:color w:val="000000" w:themeColor="text1"/>
          <w:sz w:val="24"/>
          <w:szCs w:val="27"/>
          <w:u w:val="single"/>
          <w14:textFill>
            <w14:solidFill>
              <w14:schemeClr w14:val="tx1"/>
            </w14:solidFill>
          </w14:textFill>
        </w:rPr>
      </w:pPr>
      <w:r>
        <w:rPr>
          <w:rFonts w:hint="eastAsia" w:ascii="宋体" w:hAnsi="宋体"/>
          <w:color w:val="000000" w:themeColor="text1"/>
          <w:sz w:val="24"/>
          <w:szCs w:val="27"/>
          <w14:textFill>
            <w14:solidFill>
              <w14:schemeClr w14:val="tx1"/>
            </w14:solidFill>
          </w14:textFill>
        </w:rPr>
        <w:t>招标人</w:t>
      </w:r>
      <w:r>
        <w:rPr>
          <w:rFonts w:ascii="宋体" w:hAnsi="宋体"/>
          <w:color w:val="000000" w:themeColor="text1"/>
          <w:sz w:val="24"/>
          <w:szCs w:val="27"/>
          <w14:textFill>
            <w14:solidFill>
              <w14:schemeClr w14:val="tx1"/>
            </w14:solidFill>
          </w14:textFill>
        </w:rPr>
        <w:t>（甲方）：</w:t>
      </w:r>
      <w:r>
        <w:rPr>
          <w:rFonts w:ascii="宋体" w:hAnsi="宋体"/>
          <w:color w:val="000000" w:themeColor="text1"/>
          <w:sz w:val="24"/>
          <w:szCs w:val="27"/>
          <w:u w:val="single"/>
          <w14:textFill>
            <w14:solidFill>
              <w14:schemeClr w14:val="tx1"/>
            </w14:solidFill>
          </w14:textFill>
        </w:rPr>
        <w:t xml:space="preserve">              </w:t>
      </w:r>
      <w:r>
        <w:rPr>
          <w:rFonts w:hint="eastAsia" w:ascii="宋体" w:hAnsi="宋体"/>
          <w:color w:val="000000" w:themeColor="text1"/>
          <w:sz w:val="24"/>
          <w:szCs w:val="27"/>
          <w14:textFill>
            <w14:solidFill>
              <w14:schemeClr w14:val="tx1"/>
            </w14:solidFill>
          </w14:textFill>
        </w:rPr>
        <w:t xml:space="preserve">  </w:t>
      </w:r>
    </w:p>
    <w:p>
      <w:pPr>
        <w:spacing w:before="120" w:beforeLines="50" w:beforeAutospacing="1" w:after="72" w:afterLines="30" w:afterAutospacing="1" w:line="360" w:lineRule="auto"/>
        <w:rPr>
          <w:rFonts w:ascii="宋体" w:hAnsi="宋体"/>
          <w:color w:val="000000" w:themeColor="text1"/>
          <w:sz w:val="24"/>
          <w:szCs w:val="27"/>
          <w:u w:val="single"/>
          <w14:textFill>
            <w14:solidFill>
              <w14:schemeClr w14:val="tx1"/>
            </w14:solidFill>
          </w14:textFill>
        </w:rPr>
      </w:pPr>
      <w:r>
        <w:rPr>
          <w:rFonts w:hint="eastAsia" w:ascii="宋体" w:hAnsi="宋体"/>
          <w:color w:val="000000" w:themeColor="text1"/>
          <w:sz w:val="24"/>
          <w:szCs w:val="27"/>
          <w14:textFill>
            <w14:solidFill>
              <w14:schemeClr w14:val="tx1"/>
            </w14:solidFill>
          </w14:textFill>
        </w:rPr>
        <w:t>服务人</w:t>
      </w:r>
      <w:r>
        <w:rPr>
          <w:rFonts w:ascii="宋体" w:hAnsi="宋体"/>
          <w:color w:val="000000" w:themeColor="text1"/>
          <w:sz w:val="24"/>
          <w:szCs w:val="27"/>
          <w14:textFill>
            <w14:solidFill>
              <w14:schemeClr w14:val="tx1"/>
            </w14:solidFill>
          </w14:textFill>
        </w:rPr>
        <w:t>（乙方）</w:t>
      </w:r>
      <w:r>
        <w:rPr>
          <w:rFonts w:hint="eastAsia" w:ascii="宋体" w:hAnsi="宋体"/>
          <w:color w:val="000000" w:themeColor="text1"/>
          <w:sz w:val="24"/>
          <w:szCs w:val="27"/>
          <w14:textFill>
            <w14:solidFill>
              <w14:schemeClr w14:val="tx1"/>
            </w14:solidFill>
          </w14:textFill>
        </w:rPr>
        <w:t>：</w:t>
      </w:r>
      <w:r>
        <w:rPr>
          <w:rFonts w:ascii="宋体" w:hAnsi="宋体"/>
          <w:color w:val="000000" w:themeColor="text1"/>
          <w:sz w:val="24"/>
          <w:szCs w:val="27"/>
          <w:u w:val="single"/>
          <w14:textFill>
            <w14:solidFill>
              <w14:schemeClr w14:val="tx1"/>
            </w14:solidFill>
          </w14:textFill>
        </w:rPr>
        <w:t xml:space="preserve">              </w:t>
      </w:r>
      <w:r>
        <w:rPr>
          <w:rFonts w:hint="eastAsia" w:ascii="宋体" w:hAnsi="宋体"/>
          <w:color w:val="000000" w:themeColor="text1"/>
          <w:sz w:val="24"/>
          <w:szCs w:val="27"/>
          <w14:textFill>
            <w14:solidFill>
              <w14:schemeClr w14:val="tx1"/>
            </w14:solidFill>
          </w14:textFill>
        </w:rPr>
        <w:t xml:space="preserve">   签订地点：</w:t>
      </w:r>
      <w:r>
        <w:rPr>
          <w:rFonts w:hint="eastAsia" w:ascii="宋体" w:hAnsi="宋体"/>
          <w:color w:val="000000" w:themeColor="text1"/>
          <w:sz w:val="24"/>
          <w:szCs w:val="27"/>
          <w:u w:val="single"/>
          <w14:textFill>
            <w14:solidFill>
              <w14:schemeClr w14:val="tx1"/>
            </w14:solidFill>
          </w14:textFill>
        </w:rPr>
        <w:t xml:space="preserve">                          </w:t>
      </w:r>
    </w:p>
    <w:p>
      <w:pPr>
        <w:spacing w:before="120" w:beforeLines="50" w:beforeAutospacing="1" w:after="72" w:afterLines="30" w:afterAutospacing="1" w:line="360" w:lineRule="auto"/>
        <w:rPr>
          <w:rFonts w:ascii="宋体" w:hAnsi="宋体"/>
          <w:color w:val="000000" w:themeColor="text1"/>
          <w:sz w:val="24"/>
          <w:szCs w:val="27"/>
          <w:u w:val="single"/>
          <w14:textFill>
            <w14:solidFill>
              <w14:schemeClr w14:val="tx1"/>
            </w14:solidFill>
          </w14:textFill>
        </w:rPr>
      </w:pPr>
      <w:r>
        <w:rPr>
          <w:rFonts w:hint="eastAsia" w:ascii="宋体" w:hAnsi="宋体"/>
          <w:color w:val="000000" w:themeColor="text1"/>
          <w:sz w:val="24"/>
          <w:szCs w:val="27"/>
          <w14:textFill>
            <w14:solidFill>
              <w14:schemeClr w14:val="tx1"/>
            </w14:solidFill>
          </w14:textFill>
        </w:rPr>
        <w:t>项目名称：</w:t>
      </w:r>
      <w:r>
        <w:rPr>
          <w:rFonts w:hint="eastAsia" w:ascii="宋体" w:hAnsi="宋体"/>
          <w:color w:val="000000" w:themeColor="text1"/>
          <w:sz w:val="24"/>
          <w:szCs w:val="27"/>
          <w:u w:val="single"/>
          <w14:textFill>
            <w14:solidFill>
              <w14:schemeClr w14:val="tx1"/>
            </w14:solidFill>
          </w14:textFill>
        </w:rPr>
        <w:t>*****外墙清洗服务</w:t>
      </w:r>
    </w:p>
    <w:p>
      <w:pPr>
        <w:spacing w:before="120" w:beforeLines="50" w:beforeAutospacing="1" w:after="72" w:afterLines="30" w:afterAutospacing="1" w:line="360" w:lineRule="auto"/>
        <w:rPr>
          <w:rFonts w:ascii="宋体" w:hAnsi="宋体"/>
          <w:color w:val="000000" w:themeColor="text1"/>
          <w:sz w:val="24"/>
          <w:szCs w:val="27"/>
          <w:u w:val="single"/>
          <w14:textFill>
            <w14:solidFill>
              <w14:schemeClr w14:val="tx1"/>
            </w14:solidFill>
          </w14:textFill>
        </w:rPr>
      </w:pPr>
      <w:r>
        <w:rPr>
          <w:rFonts w:hint="eastAsia" w:ascii="宋体" w:hAnsi="宋体"/>
          <w:color w:val="000000" w:themeColor="text1"/>
          <w:sz w:val="24"/>
          <w:szCs w:val="27"/>
          <w14:textFill>
            <w14:solidFill>
              <w14:schemeClr w14:val="tx1"/>
            </w14:solidFill>
          </w14:textFill>
        </w:rPr>
        <w:t>项目编号：</w:t>
      </w:r>
      <w:r>
        <w:rPr>
          <w:rFonts w:hint="eastAsia" w:ascii="宋体" w:hAnsi="宋体"/>
          <w:color w:val="000000" w:themeColor="text1"/>
          <w:sz w:val="24"/>
          <w:szCs w:val="27"/>
          <w:u w:val="single"/>
          <w14:textFill>
            <w14:solidFill>
              <w14:schemeClr w14:val="tx1"/>
            </w14:solidFill>
          </w14:textFill>
        </w:rPr>
        <w:t xml:space="preserve">                </w:t>
      </w:r>
    </w:p>
    <w:p>
      <w:pPr>
        <w:spacing w:line="500" w:lineRule="exact"/>
        <w:outlineLvl w:val="0"/>
        <w:rPr>
          <w:rFonts w:ascii="宋体" w:hAnsi="宋体"/>
          <w:color w:val="000000" w:themeColor="text1"/>
          <w:spacing w:val="-16"/>
          <w:sz w:val="24"/>
          <w14:textFill>
            <w14:solidFill>
              <w14:schemeClr w14:val="tx1"/>
            </w14:solidFill>
          </w14:textFill>
        </w:rPr>
      </w:pPr>
      <w:r>
        <w:rPr>
          <w:rFonts w:hint="eastAsia" w:ascii="宋体" w:hAnsi="宋体"/>
          <w:color w:val="000000" w:themeColor="text1"/>
          <w:spacing w:val="-16"/>
          <w:sz w:val="24"/>
          <w14:textFill>
            <w14:solidFill>
              <w14:schemeClr w14:val="tx1"/>
            </w14:solidFill>
          </w14:textFill>
        </w:rPr>
        <w:t>委托方（简称甲方）：</w:t>
      </w:r>
      <w:r>
        <w:rPr>
          <w:rFonts w:hint="eastAsia" w:ascii="宋体" w:hAnsi="宋体"/>
          <w:color w:val="000000" w:themeColor="text1"/>
          <w:spacing w:val="-16"/>
          <w:sz w:val="24"/>
          <w:u w:val="single"/>
          <w14:textFill>
            <w14:solidFill>
              <w14:schemeClr w14:val="tx1"/>
            </w14:solidFill>
          </w14:textFill>
        </w:rPr>
        <w:t xml:space="preserve"> 　　</w:t>
      </w:r>
      <w:r>
        <w:rPr>
          <w:rFonts w:hint="eastAsia" w:ascii="宋体" w:hAnsi="宋体"/>
          <w:color w:val="000000" w:themeColor="text1"/>
          <w:spacing w:val="-16"/>
          <w:sz w:val="24"/>
          <w:u w:val="single"/>
          <w:lang w:val="en-US" w:eastAsia="zh-CN"/>
          <w14:textFill>
            <w14:solidFill>
              <w14:schemeClr w14:val="tx1"/>
            </w14:solidFill>
          </w14:textFill>
        </w:rPr>
        <w:t xml:space="preserve">                                     </w:t>
      </w:r>
      <w:r>
        <w:rPr>
          <w:rFonts w:hint="eastAsia" w:ascii="宋体" w:hAnsi="宋体"/>
          <w:color w:val="000000" w:themeColor="text1"/>
          <w:spacing w:val="-16"/>
          <w:sz w:val="24"/>
          <w:u w:val="single"/>
          <w14:textFill>
            <w14:solidFill>
              <w14:schemeClr w14:val="tx1"/>
            </w14:solidFill>
          </w14:textFill>
        </w:rPr>
        <w:t xml:space="preserve">　　 </w:t>
      </w:r>
    </w:p>
    <w:p>
      <w:pPr>
        <w:spacing w:line="500" w:lineRule="exact"/>
        <w:outlineLvl w:val="0"/>
        <w:rPr>
          <w:rFonts w:hint="eastAsia" w:ascii="宋体" w:hAnsi="宋体" w:eastAsia="宋体" w:cs="宋体"/>
          <w:color w:val="000000" w:themeColor="text1"/>
          <w:kern w:val="0"/>
          <w:sz w:val="24"/>
          <w:u w:val="single"/>
          <w:lang w:eastAsia="zh-CN"/>
          <w14:textFill>
            <w14:solidFill>
              <w14:schemeClr w14:val="tx1"/>
            </w14:solidFill>
          </w14:textFill>
        </w:rPr>
      </w:pPr>
      <w:r>
        <w:rPr>
          <w:rFonts w:hint="eastAsia" w:ascii="宋体" w:hAnsi="宋体"/>
          <w:color w:val="000000" w:themeColor="text1"/>
          <w:spacing w:val="-16"/>
          <w:sz w:val="24"/>
          <w14:textFill>
            <w14:solidFill>
              <w14:schemeClr w14:val="tx1"/>
            </w14:solidFill>
          </w14:textFill>
        </w:rPr>
        <w:t>受托方（简称乙方）：</w:t>
      </w:r>
      <w:r>
        <w:rPr>
          <w:rFonts w:hint="eastAsia" w:ascii="宋体" w:hAnsi="宋体" w:cs="宋体"/>
          <w:color w:val="000000" w:themeColor="text1"/>
          <w:kern w:val="0"/>
          <w:sz w:val="24"/>
          <w:u w:val="single"/>
          <w14:textFill>
            <w14:solidFill>
              <w14:schemeClr w14:val="tx1"/>
            </w14:solidFill>
          </w14:textFill>
        </w:rPr>
        <w:t xml:space="preserve">                                   </w:t>
      </w:r>
    </w:p>
    <w:p>
      <w:pPr>
        <w:pStyle w:val="20"/>
        <w:rPr>
          <w:rFonts w:hint="eastAsia"/>
          <w:lang w:eastAsia="zh-CN"/>
        </w:rPr>
      </w:pP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甲、乙双方就******外幕墙清洗服务相关事宜，根据《中华人民共和国民法典》及相关法律法规，在平等、自愿、协商一致的基础上，签订本合同。</w:t>
      </w:r>
    </w:p>
    <w:p>
      <w:pPr>
        <w:spacing w:line="500" w:lineRule="exact"/>
        <w:ind w:firstLine="455" w:firstLineChars="192"/>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第一条 委托内容</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*******项目外幕墙玻璃及外幕墙饰面的清洗服务工作。</w:t>
      </w:r>
    </w:p>
    <w:p>
      <w:pPr>
        <w:spacing w:line="500" w:lineRule="exact"/>
        <w:ind w:firstLine="455" w:firstLineChars="192"/>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第二条 合同期限</w:t>
      </w:r>
    </w:p>
    <w:p>
      <w:pPr>
        <w:spacing w:line="500" w:lineRule="exact"/>
        <w:ind w:firstLine="453" w:firstLineChars="192"/>
        <w:rPr>
          <w:rFonts w:ascii="宋体" w:hAnsi="宋体"/>
          <w:color w:val="000000" w:themeColor="text1"/>
          <w:spacing w:val="-2"/>
          <w:sz w:val="24"/>
          <w:u w:val="single"/>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工程工期为</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天,乙方工作人员进场日期为</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年</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月</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u w:val="single"/>
          <w14:textFill>
            <w14:solidFill>
              <w14:schemeClr w14:val="tx1"/>
            </w14:solidFill>
          </w14:textFill>
        </w:rPr>
        <w:t xml:space="preserve">  </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日，退场日期为</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年</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月</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u w:val="single"/>
          <w14:textFill>
            <w14:solidFill>
              <w14:schemeClr w14:val="tx1"/>
            </w14:solidFill>
          </w14:textFill>
        </w:rPr>
        <w:t xml:space="preserve">  </w:t>
      </w:r>
      <w:r>
        <w:rPr>
          <w:rFonts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 xml:space="preserve">日； </w:t>
      </w:r>
    </w:p>
    <w:p>
      <w:pPr>
        <w:spacing w:line="500" w:lineRule="exact"/>
        <w:ind w:firstLine="455" w:firstLineChars="192"/>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第三条 清洗标准</w:t>
      </w:r>
    </w:p>
    <w:p>
      <w:pPr>
        <w:spacing w:line="500" w:lineRule="exact"/>
        <w:ind w:firstLine="472" w:firstLineChars="20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1、清洗所使用的材料均采用广州生产的“白云”或“庄臣”系列清洗剂，清洗和保养工具、试剂等不得对玻璃幕墙及外幕墙面各类材质造成任何伤害。</w:t>
      </w:r>
    </w:p>
    <w:p>
      <w:pPr>
        <w:spacing w:line="500" w:lineRule="exact"/>
        <w:ind w:firstLine="472" w:firstLineChars="20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2、外幕墙玻璃清洗应达到下列标准：表面无浮尘、无污垢、污迹、污渍、玻璃光亮、金属结构（外露）光亮，有质感。</w:t>
      </w:r>
    </w:p>
    <w:p>
      <w:pPr>
        <w:spacing w:line="500" w:lineRule="exact"/>
        <w:ind w:firstLine="472" w:firstLineChars="20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3、外幕墙其它材质面应达到下列标准：表面无污迹、污渍、纹理图案清晰、无气泡、无遗漏、质感强烈、浑厚。</w:t>
      </w:r>
    </w:p>
    <w:p>
      <w:pPr>
        <w:spacing w:line="500" w:lineRule="exact"/>
        <w:ind w:firstLine="463" w:firstLineChars="192"/>
        <w:outlineLvl w:val="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第四条 甲方权利及义务</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1、指派专人（姓名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、电话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）负责联系、协调、监督、检查、组织验收乙方的清洗工作。</w:t>
      </w:r>
    </w:p>
    <w:p>
      <w:pPr>
        <w:spacing w:line="500" w:lineRule="exact"/>
        <w:ind w:firstLine="480" w:firstLineChars="200"/>
        <w:outlineLvl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2、在合同履行期间发现有清洗不合格、违规等行为，及时与乙方进行沟通，并要求乙方进行整改或返工。</w:t>
      </w:r>
    </w:p>
    <w:p>
      <w:pPr>
        <w:spacing w:line="500" w:lineRule="exact"/>
        <w:ind w:firstLine="480" w:firstLineChars="200"/>
        <w:outlineLvl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3、按合同要求及时支付清洗费用。</w:t>
      </w:r>
    </w:p>
    <w:p>
      <w:pPr>
        <w:spacing w:line="500" w:lineRule="exact"/>
        <w:ind w:firstLine="455" w:firstLineChars="192"/>
        <w:outlineLvl w:val="0"/>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第五条 乙方权利及义务</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hint="eastAsia" w:ascii="宋体" w:hAnsi="宋体"/>
          <w:color w:val="000000" w:themeColor="text1"/>
          <w:spacing w:val="-2"/>
          <w:sz w:val="24"/>
          <w14:textFill>
            <w14:solidFill>
              <w14:schemeClr w14:val="tx1"/>
            </w14:solidFill>
          </w14:textFill>
        </w:rPr>
        <w:t>作业人员需统一着装，于指定或明显位置佩戴工作证，</w:t>
      </w:r>
      <w:r>
        <w:rPr>
          <w:rFonts w:hint="eastAsia" w:ascii="宋体" w:hAnsi="宋体" w:cs="宋体"/>
          <w:color w:val="000000" w:themeColor="text1"/>
          <w:kern w:val="0"/>
          <w:sz w:val="24"/>
          <w14:textFill>
            <w14:solidFill>
              <w14:schemeClr w14:val="tx1"/>
            </w14:solidFill>
          </w14:textFill>
        </w:rPr>
        <w:t>按本合同要求，准时到达作业现场，按时完成服务工作。</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2、负责服务人员各种技能培训及安全、防火、防盗知识教育，并教育作业人员遵守</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业主方与甲方的各项规章制度，节约使用水、电等资源，爱护相关公共设施设备，如因乙方原因造成损坏，需按价赔偿。</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应强化安全意识，做好施工安全：作业前对人员的身体状况进行检查，患病、饮酒及其它身体不适者不得施工，严禁未经培训的保洁员高空作业；作业前乙方管理人员亦应对清洁用品、用具进行安全检查，对员工的安全措施是否完善、妥当进行检查；发现有易燃、易爆隐患的应在隐患消除后方可作业；有风力四级以上、能见度低于50米、气温高于35度或低于0度及其它不宜晚间、夜间作业情形之一时，不得晚间、夜间作业。</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4、指派专人（姓名</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、电话 </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）积极与甲方协调、配合，并根据甲方的要求，不断改进、提高清洗服务质量。</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5、乙方在清洗作业中不得影响</w:t>
      </w:r>
      <w:r>
        <w:rPr>
          <w:rFonts w:hint="eastAsia" w:ascii="宋体" w:hAnsi="宋体" w:cs="宋体"/>
          <w:color w:val="000000" w:themeColor="text1"/>
          <w:kern w:val="0"/>
          <w:sz w:val="24"/>
          <w:lang w:val="en-US" w:eastAsia="zh-CN"/>
          <w14:textFill>
            <w14:solidFill>
              <w14:schemeClr w14:val="tx1"/>
            </w14:solidFill>
          </w14:textFill>
        </w:rPr>
        <w:t>办公楼宇</w:t>
      </w:r>
      <w:r>
        <w:rPr>
          <w:rFonts w:hint="eastAsia" w:ascii="宋体" w:hAnsi="宋体" w:cs="宋体"/>
          <w:color w:val="000000" w:themeColor="text1"/>
          <w:kern w:val="0"/>
          <w:sz w:val="24"/>
          <w14:textFill>
            <w14:solidFill>
              <w14:schemeClr w14:val="tx1"/>
            </w14:solidFill>
          </w14:textFill>
        </w:rPr>
        <w:t>的正常办公秩序。</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hint="eastAsia" w:ascii="宋体" w:hAnsi="宋体"/>
          <w:color w:val="000000" w:themeColor="text1"/>
          <w:spacing w:val="-2"/>
          <w:sz w:val="24"/>
          <w14:textFill>
            <w14:solidFill>
              <w14:schemeClr w14:val="tx1"/>
            </w14:solidFill>
          </w14:textFill>
        </w:rPr>
        <w:t>在本合同签订之日时需向甲方提供本次清洗作业人员的保险证明、身份证、国家职业资格证书等相关证明的复印件，以作为本合同的附件。</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7、乙方须在作业期间设立明显警示标志，如有必要，须在作业范围设置安全围栏，提醒和保证行人人身安全，如乙方未尽到安全保障义务的，应承担相应法律责任。如造成甲方或第三方财产损失或人身损害的，均由乙方负赔偿责任。</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8、乙方应遵守安全操作规程，使用合格的工具、保险用具，在清洗期间内若造成任何人员伤亡或财产损失等一切安全事故，全部责任和费用由乙方承担。如造成甲方或第三方财产损失或人身损害的，均由乙方负赔偿责任。</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9、乙方应规范用工，并确保每日上岗人数不少于25人。乙方与员工之间的劳动争议或其他争议均由乙方自行解决，如因此给甲方造成损失或增加费用的，乙方应负赔偿责任。</w:t>
      </w:r>
    </w:p>
    <w:p>
      <w:pPr>
        <w:tabs>
          <w:tab w:val="left" w:pos="525"/>
        </w:tabs>
        <w:spacing w:line="500" w:lineRule="exact"/>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 xml:space="preserve">    第六条 合同价款及支付方式</w:t>
      </w:r>
    </w:p>
    <w:p>
      <w:pPr>
        <w:spacing w:line="500" w:lineRule="exact"/>
        <w:ind w:firstLine="480" w:firstLineChars="200"/>
        <w:outlineLvl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1、本合同固定总价为人民币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以上费用包括人工费、材料费、机械费、管理费、规费、税金、措施费、利润、施工工期内的风险费用、养护费用（如有）等为完成本工程项目所需发生的一切费用，除非本合同另行约定，甲方无须另付任何费用。</w:t>
      </w:r>
    </w:p>
    <w:p>
      <w:pPr>
        <w:spacing w:line="500" w:lineRule="exact"/>
        <w:ind w:firstLine="480" w:firstLineChars="200"/>
        <w:outlineLvl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2、乙方完成本合同清洗服务内容，经甲方验收合格后30日内一次性给予支付。</w:t>
      </w:r>
    </w:p>
    <w:p>
      <w:pPr>
        <w:spacing w:line="500" w:lineRule="exact"/>
        <w:ind w:firstLine="480" w:firstLineChars="200"/>
        <w:outlineLvl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3、乙方应在要求付款前开具符合税务要求的增值税专用发票提供给甲方，否则，甲方有权拒绝付款。</w:t>
      </w:r>
    </w:p>
    <w:p>
      <w:pPr>
        <w:spacing w:line="500" w:lineRule="exact"/>
        <w:rPr>
          <w:rFonts w:ascii="宋体" w:hAnsi="宋体"/>
          <w:b/>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 xml:space="preserve">    </w:t>
      </w:r>
      <w:r>
        <w:rPr>
          <w:rFonts w:hint="eastAsia" w:ascii="宋体" w:hAnsi="宋体"/>
          <w:b/>
          <w:color w:val="000000" w:themeColor="text1"/>
          <w:spacing w:val="-2"/>
          <w:sz w:val="24"/>
          <w14:textFill>
            <w14:solidFill>
              <w14:schemeClr w14:val="tx1"/>
            </w14:solidFill>
          </w14:textFill>
        </w:rPr>
        <w:t>第七条 检查与验收</w:t>
      </w:r>
    </w:p>
    <w:p>
      <w:pPr>
        <w:spacing w:line="500" w:lineRule="exact"/>
        <w:ind w:firstLine="54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1、甲方与***********业主方随时检查乙方的清洗工作是否符合合同约定的质量标准；在检查与验收时发现有不合格的，乙方应及时进行整改或返工。如乙方不进行整改或返工，甲方有权对不合格清洗区域面积不予计算并扣除乙方合同价款总额的20%直至全部。</w:t>
      </w:r>
    </w:p>
    <w:p>
      <w:pPr>
        <w:spacing w:line="500" w:lineRule="exact"/>
        <w:ind w:firstLine="54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2、甲、乙双方对每日的施工情况做好工作记录，共同填写《清洁施工报告单》，作为验证依据。</w:t>
      </w:r>
    </w:p>
    <w:p>
      <w:pPr>
        <w:spacing w:line="500" w:lineRule="exact"/>
        <w:ind w:firstLine="54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3、乙方施工完毕，应对现场进行清理，根据自查结果填写《清洁施工验收报告》，交甲方组织人员验收。甲方验收合格后，应（签署）验收意见。经甲方签署的验收报告，为双方结算工程款的依据。</w:t>
      </w:r>
    </w:p>
    <w:p>
      <w:pPr>
        <w:spacing w:line="500" w:lineRule="exact"/>
        <w:ind w:firstLine="467" w:firstLineChars="197"/>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第八条 违约责任</w:t>
      </w:r>
    </w:p>
    <w:p>
      <w:pPr>
        <w:spacing w:line="500" w:lineRule="exact"/>
        <w:ind w:firstLine="472" w:firstLineChars="200"/>
        <w:rPr>
          <w:rFonts w:ascii="宋体" w:hAnsi="宋体"/>
          <w:b/>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1、乙方延迟履行合同期限的，每日按合同总价款的</w:t>
      </w:r>
      <w:r>
        <w:rPr>
          <w:rFonts w:hint="eastAsia" w:ascii="宋体" w:hAnsi="宋体"/>
          <w:color w:val="000000" w:themeColor="text1"/>
          <w:spacing w:val="-2"/>
          <w:sz w:val="24"/>
          <w:u w:val="single"/>
          <w14:textFill>
            <w14:solidFill>
              <w14:schemeClr w14:val="tx1"/>
            </w14:solidFill>
          </w14:textFill>
        </w:rPr>
        <w:t xml:space="preserve"> 1% </w:t>
      </w:r>
      <w:r>
        <w:rPr>
          <w:rFonts w:hint="eastAsia" w:ascii="宋体" w:hAnsi="宋体"/>
          <w:color w:val="000000" w:themeColor="text1"/>
          <w:spacing w:val="-2"/>
          <w:sz w:val="24"/>
          <w14:textFill>
            <w14:solidFill>
              <w14:schemeClr w14:val="tx1"/>
            </w14:solidFill>
          </w14:textFill>
        </w:rPr>
        <w:t>向甲方支付违约金，迟延日期超过</w:t>
      </w:r>
      <w:r>
        <w:rPr>
          <w:rFonts w:hint="eastAsia" w:ascii="宋体" w:hAnsi="宋体"/>
          <w:color w:val="000000" w:themeColor="text1"/>
          <w:spacing w:val="-2"/>
          <w:sz w:val="24"/>
          <w:u w:val="single"/>
          <w14:textFill>
            <w14:solidFill>
              <w14:schemeClr w14:val="tx1"/>
            </w14:solidFill>
          </w14:textFill>
        </w:rPr>
        <w:t xml:space="preserve"> 10 </w:t>
      </w:r>
      <w:r>
        <w:rPr>
          <w:rFonts w:hint="eastAsia" w:ascii="宋体" w:hAnsi="宋体"/>
          <w:color w:val="000000" w:themeColor="text1"/>
          <w:spacing w:val="-2"/>
          <w:sz w:val="24"/>
          <w14:textFill>
            <w14:solidFill>
              <w14:schemeClr w14:val="tx1"/>
            </w14:solidFill>
          </w14:textFill>
        </w:rPr>
        <w:t>日的，甲方有权终止合同，乙方按合同价款的</w:t>
      </w:r>
      <w:r>
        <w:rPr>
          <w:rFonts w:hint="eastAsia" w:ascii="宋体" w:hAnsi="宋体"/>
          <w:color w:val="000000" w:themeColor="text1"/>
          <w:spacing w:val="-2"/>
          <w:sz w:val="24"/>
          <w:u w:val="single"/>
          <w14:textFill>
            <w14:solidFill>
              <w14:schemeClr w14:val="tx1"/>
            </w14:solidFill>
          </w14:textFill>
        </w:rPr>
        <w:t xml:space="preserve"> 30% </w:t>
      </w:r>
      <w:r>
        <w:rPr>
          <w:rFonts w:hint="eastAsia" w:ascii="宋体" w:hAnsi="宋体"/>
          <w:color w:val="000000" w:themeColor="text1"/>
          <w:spacing w:val="-2"/>
          <w:sz w:val="24"/>
          <w14:textFill>
            <w14:solidFill>
              <w14:schemeClr w14:val="tx1"/>
            </w14:solidFill>
          </w14:textFill>
        </w:rPr>
        <w:t>支付违约金。</w:t>
      </w:r>
    </w:p>
    <w:p>
      <w:pPr>
        <w:spacing w:line="500" w:lineRule="exact"/>
        <w:ind w:firstLine="472" w:firstLineChars="200"/>
        <w:rPr>
          <w:rFonts w:ascii="宋体" w:hAnsi="宋体"/>
          <w:b/>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2、乙方清洗工作不符合约定标准，应于当日或第二日内进行整改或返工完毕，并承担整改或返工的全部费用。因此造成工期延误的按照本条第1款约定承担违约责任；超过7日没有整改或一次整改后仍不合格的，甲方有权终止合同，乙方按合同价款的30%支付违约金。</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3、因甲方原因而造成无法作业，由此而造成乙方无法按时完成作业的工期做相应顺延。</w:t>
      </w:r>
    </w:p>
    <w:p>
      <w:pPr>
        <w:spacing w:line="500" w:lineRule="exact"/>
        <w:ind w:firstLine="453" w:firstLineChars="192"/>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4、在合同履行期间，如遇任何第三方（包括但不限于分包单位及个人、农民工）直接向甲方索要工程款、工资、赔偿金、补偿金等，每发生一起，乙方应向甲方支付合同暂定总价千分之五的赔偿金，赔偿金按上述任何第三方的索要次数累积计算（同一单位或个人以同一理由多次主张的，亦按索要次数累积计算），依据本条乙方应支付的赔偿金，甲方有权在应支付给乙方的工程款中直接扣除。</w:t>
      </w:r>
    </w:p>
    <w:p>
      <w:pPr>
        <w:spacing w:line="500" w:lineRule="exact"/>
        <w:ind w:firstLine="472" w:firstLineChars="200"/>
        <w:rPr>
          <w:rFonts w:ascii="宋体" w:hAnsi="宋体"/>
          <w:b/>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5、甲方不按约支付价款，每日按延迟支付价款的</w:t>
      </w:r>
      <w:r>
        <w:rPr>
          <w:rFonts w:hint="eastAsia" w:ascii="宋体" w:hAnsi="宋体"/>
          <w:color w:val="000000" w:themeColor="text1"/>
          <w:spacing w:val="-2"/>
          <w:sz w:val="24"/>
          <w:u w:val="single"/>
          <w14:textFill>
            <w14:solidFill>
              <w14:schemeClr w14:val="tx1"/>
            </w14:solidFill>
          </w14:textFill>
        </w:rPr>
        <w:t xml:space="preserve"> 3‰ </w:t>
      </w:r>
      <w:r>
        <w:rPr>
          <w:rFonts w:hint="eastAsia" w:ascii="宋体" w:hAnsi="宋体"/>
          <w:color w:val="000000" w:themeColor="text1"/>
          <w:spacing w:val="-2"/>
          <w:sz w:val="24"/>
          <w14:textFill>
            <w14:solidFill>
              <w14:schemeClr w14:val="tx1"/>
            </w14:solidFill>
          </w14:textFill>
        </w:rPr>
        <w:t>向乙方支付违约金，该违约金标准累计最高不超过合同总金额的5%。</w:t>
      </w:r>
    </w:p>
    <w:p>
      <w:pPr>
        <w:spacing w:line="500" w:lineRule="exact"/>
        <w:ind w:firstLine="455" w:firstLineChars="192"/>
        <w:outlineLvl w:val="0"/>
        <w:rPr>
          <w:rFonts w:ascii="宋体" w:hAnsi="宋体"/>
          <w:b/>
          <w:color w:val="000000" w:themeColor="text1"/>
          <w:spacing w:val="-2"/>
          <w:sz w:val="24"/>
          <w14:textFill>
            <w14:solidFill>
              <w14:schemeClr w14:val="tx1"/>
            </w14:solidFill>
          </w14:textFill>
        </w:rPr>
      </w:pPr>
      <w:r>
        <w:rPr>
          <w:rFonts w:hint="eastAsia" w:ascii="宋体" w:hAnsi="宋体"/>
          <w:b/>
          <w:color w:val="000000" w:themeColor="text1"/>
          <w:spacing w:val="-2"/>
          <w:sz w:val="24"/>
          <w14:textFill>
            <w14:solidFill>
              <w14:schemeClr w14:val="tx1"/>
            </w14:solidFill>
          </w14:textFill>
        </w:rPr>
        <w:t>第九条 其他约定</w:t>
      </w:r>
    </w:p>
    <w:p>
      <w:pPr>
        <w:spacing w:line="500" w:lineRule="exact"/>
        <w:ind w:firstLine="453" w:firstLineChars="192"/>
        <w:outlineLvl w:val="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lang w:val="en-US" w:eastAsia="zh-CN"/>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2、本合同如有未尽事宜，双方可通过协商签订补充合同，补充合同与本合同具有同等法律效力。</w:t>
      </w:r>
    </w:p>
    <w:p>
      <w:pPr>
        <w:spacing w:line="500" w:lineRule="exact"/>
        <w:ind w:firstLine="453" w:firstLineChars="192"/>
        <w:outlineLvl w:val="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3、因本合同发生的争议，双方应协商解决；协商不成的，任何一方均可向甲方所在地人民法院提起诉讼。</w:t>
      </w:r>
    </w:p>
    <w:p>
      <w:pPr>
        <w:spacing w:line="500" w:lineRule="exact"/>
        <w:ind w:firstLine="453" w:firstLineChars="192"/>
        <w:outlineLvl w:val="0"/>
        <w:rPr>
          <w:rFonts w:ascii="宋体" w:hAnsi="宋体"/>
          <w:color w:val="000000" w:themeColor="text1"/>
          <w:spacing w:val="-2"/>
          <w:sz w:val="24"/>
          <w14:textFill>
            <w14:solidFill>
              <w14:schemeClr w14:val="tx1"/>
            </w14:solidFill>
          </w14:textFill>
        </w:rPr>
      </w:pPr>
      <w:r>
        <w:rPr>
          <w:rFonts w:hint="eastAsia" w:ascii="宋体" w:hAnsi="宋体"/>
          <w:color w:val="000000" w:themeColor="text1"/>
          <w:spacing w:val="-2"/>
          <w:sz w:val="24"/>
          <w14:textFill>
            <w14:solidFill>
              <w14:schemeClr w14:val="tx1"/>
            </w14:solidFill>
          </w14:textFill>
        </w:rPr>
        <w:t>4、本合同一式肆份，双方各执贰份，于</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年</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月</w:t>
      </w:r>
      <w:r>
        <w:rPr>
          <w:rFonts w:hint="eastAsia" w:ascii="宋体" w:hAnsi="宋体"/>
          <w:color w:val="000000" w:themeColor="text1"/>
          <w:spacing w:val="-2"/>
          <w:sz w:val="24"/>
          <w:u w:val="single"/>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日签于</w:t>
      </w:r>
      <w:r>
        <w:rPr>
          <w:rFonts w:hint="eastAsia" w:ascii="宋体" w:hAnsi="宋体"/>
          <w:color w:val="000000" w:themeColor="text1"/>
          <w:spacing w:val="-2"/>
          <w:sz w:val="24"/>
          <w:lang w:val="en-US" w:eastAsia="zh-CN"/>
          <w14:textFill>
            <w14:solidFill>
              <w14:schemeClr w14:val="tx1"/>
            </w14:solidFill>
          </w14:textFill>
        </w:rPr>
        <w:t xml:space="preserve"> </w:t>
      </w:r>
      <w:r>
        <w:rPr>
          <w:rFonts w:hint="eastAsia" w:ascii="宋体" w:hAnsi="宋体"/>
          <w:color w:val="000000" w:themeColor="text1"/>
          <w:spacing w:val="-2"/>
          <w:sz w:val="24"/>
          <w14:textFill>
            <w14:solidFill>
              <w14:schemeClr w14:val="tx1"/>
            </w14:solidFill>
          </w14:textFill>
        </w:rPr>
        <w:t xml:space="preserve">，自签订之日起生效。 </w:t>
      </w:r>
    </w:p>
    <w:p>
      <w:pPr>
        <w:spacing w:line="500" w:lineRule="exact"/>
        <w:rPr>
          <w:rFonts w:ascii="宋体" w:hAnsi="宋体"/>
          <w:color w:val="000000" w:themeColor="text1"/>
          <w:spacing w:val="-2"/>
          <w:sz w:val="24"/>
          <w14:textFill>
            <w14:solidFill>
              <w14:schemeClr w14:val="tx1"/>
            </w14:solidFill>
          </w14:textFill>
        </w:rPr>
      </w:pPr>
    </w:p>
    <w:p>
      <w:pPr>
        <w:pStyle w:val="62"/>
        <w:spacing w:before="0" w:beforeAutospacing="0" w:after="0" w:afterAutospacing="0" w:line="500" w:lineRule="exact"/>
        <w:ind w:firstLine="455" w:firstLineChars="192"/>
        <w:jc w:val="both"/>
        <w:rPr>
          <w:b/>
          <w:color w:val="000000" w:themeColor="text1"/>
          <w:spacing w:val="-2"/>
          <w14:textFill>
            <w14:solidFill>
              <w14:schemeClr w14:val="tx1"/>
            </w14:solidFill>
          </w14:textFill>
        </w:rPr>
      </w:pPr>
      <w:r>
        <w:rPr>
          <w:rFonts w:hint="eastAsia"/>
          <w:b/>
          <w:color w:val="000000" w:themeColor="text1"/>
          <w:spacing w:val="-2"/>
          <w14:textFill>
            <w14:solidFill>
              <w14:schemeClr w14:val="tx1"/>
            </w14:solidFill>
          </w14:textFill>
        </w:rPr>
        <w:t>甲  方（章）：                     乙  方（章）：</w:t>
      </w:r>
    </w:p>
    <w:p>
      <w:pPr>
        <w:pStyle w:val="62"/>
        <w:spacing w:before="0" w:beforeAutospacing="0" w:after="0" w:afterAutospacing="0" w:line="500" w:lineRule="exact"/>
        <w:ind w:firstLine="455" w:firstLineChars="192"/>
        <w:jc w:val="both"/>
        <w:rPr>
          <w:b/>
          <w:color w:val="000000" w:themeColor="text1"/>
          <w:spacing w:val="-2"/>
          <w14:textFill>
            <w14:solidFill>
              <w14:schemeClr w14:val="tx1"/>
            </w14:solidFill>
          </w14:textFill>
        </w:rPr>
      </w:pPr>
      <w:r>
        <w:rPr>
          <w:rFonts w:hint="eastAsia"/>
          <w:b/>
          <w:color w:val="000000" w:themeColor="text1"/>
          <w:spacing w:val="-2"/>
          <w14:textFill>
            <w14:solidFill>
              <w14:schemeClr w14:val="tx1"/>
            </w14:solidFill>
          </w14:textFill>
        </w:rPr>
        <w:t xml:space="preserve">法定代表人或                       法定代表人或 </w:t>
      </w:r>
    </w:p>
    <w:p>
      <w:pPr>
        <w:pStyle w:val="62"/>
        <w:spacing w:before="0" w:beforeAutospacing="0" w:after="0" w:afterAutospacing="0" w:line="500" w:lineRule="exact"/>
        <w:ind w:firstLine="455" w:firstLineChars="192"/>
        <w:jc w:val="both"/>
        <w:rPr>
          <w:b/>
          <w:color w:val="000000" w:themeColor="text1"/>
          <w:spacing w:val="-2"/>
          <w14:textFill>
            <w14:solidFill>
              <w14:schemeClr w14:val="tx1"/>
            </w14:solidFill>
          </w14:textFill>
        </w:rPr>
      </w:pPr>
      <w:r>
        <w:rPr>
          <w:rFonts w:hint="eastAsia"/>
          <w:b/>
          <w:color w:val="000000" w:themeColor="text1"/>
          <w:spacing w:val="-2"/>
          <w14:textFill>
            <w14:solidFill>
              <w14:schemeClr w14:val="tx1"/>
            </w14:solidFill>
          </w14:textFill>
        </w:rPr>
        <w:t>授权代表（签字）：                 授权代表（签字）：</w:t>
      </w:r>
    </w:p>
    <w:p>
      <w:pPr>
        <w:pStyle w:val="62"/>
        <w:spacing w:before="0" w:beforeAutospacing="0" w:after="0" w:afterAutospacing="0" w:line="440" w:lineRule="exact"/>
        <w:ind w:firstLine="455" w:firstLineChars="192"/>
        <w:jc w:val="both"/>
        <w:rPr>
          <w:b/>
          <w:color w:val="000000" w:themeColor="text1"/>
          <w:spacing w:val="-2"/>
          <w14:textFill>
            <w14:solidFill>
              <w14:schemeClr w14:val="tx1"/>
            </w14:solidFill>
          </w14:textFill>
        </w:rPr>
      </w:pPr>
      <w:r>
        <w:rPr>
          <w:rFonts w:hint="eastAsia"/>
          <w:b/>
          <w:color w:val="000000" w:themeColor="text1"/>
          <w:spacing w:val="-2"/>
          <w14:textFill>
            <w14:solidFill>
              <w14:schemeClr w14:val="tx1"/>
            </w14:solidFill>
          </w14:textFill>
        </w:rPr>
        <w:t xml:space="preserve">          </w:t>
      </w:r>
    </w:p>
    <w:p>
      <w:pPr>
        <w:spacing w:line="49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7"/>
          <w14:textFill>
            <w14:solidFill>
              <w14:schemeClr w14:val="tx1"/>
            </w14:solidFill>
          </w14:textFill>
        </w:rPr>
        <w:t>备注：本合同仅供参考，如本合同的约定如与本项目</w:t>
      </w:r>
      <w:r>
        <w:rPr>
          <w:rFonts w:hint="eastAsia" w:ascii="宋体" w:hAnsi="宋体"/>
          <w:b/>
          <w:color w:val="000000" w:themeColor="text1"/>
          <w:sz w:val="24"/>
          <w14:textFill>
            <w14:solidFill>
              <w14:schemeClr w14:val="tx1"/>
            </w14:solidFill>
          </w14:textFill>
        </w:rPr>
        <w:t>招标</w:t>
      </w:r>
      <w:r>
        <w:rPr>
          <w:rFonts w:hint="eastAsia" w:ascii="宋体" w:hAnsi="宋体"/>
          <w:b/>
          <w:color w:val="000000" w:themeColor="text1"/>
          <w:sz w:val="24"/>
          <w:szCs w:val="27"/>
          <w14:textFill>
            <w14:solidFill>
              <w14:schemeClr w14:val="tx1"/>
            </w14:solidFill>
          </w14:textFill>
        </w:rPr>
        <w:t>文件的投标人须知前附表、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的约定不一致的地方，以投标人须知前附表、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的约定为准。</w:t>
      </w:r>
    </w:p>
    <w:p>
      <w:pP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br w:type="page"/>
      </w:r>
    </w:p>
    <w:p>
      <w:pPr>
        <w:spacing w:line="490" w:lineRule="exact"/>
        <w:ind w:firstLine="482" w:firstLineChars="200"/>
        <w:rPr>
          <w:rFonts w:ascii="宋体" w:hAnsi="宋体"/>
          <w:b/>
          <w:color w:val="auto"/>
          <w:sz w:val="24"/>
          <w:szCs w:val="27"/>
          <w:highlight w:val="none"/>
        </w:rPr>
      </w:pP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Fonts w:hint="eastAsia" w:ascii="黑体" w:hAnsi="黑体" w:eastAsia="黑体" w:cs="黑体"/>
          <w:b/>
          <w:bCs/>
          <w:color w:val="auto"/>
          <w:sz w:val="32"/>
          <w:szCs w:val="32"/>
          <w:highlight w:val="none"/>
          <w:u w:val="none"/>
        </w:rPr>
      </w:pPr>
      <w:r>
        <w:rPr>
          <w:rStyle w:val="79"/>
          <w:rFonts w:hint="eastAsia" w:ascii="黑体" w:hAnsi="黑体" w:eastAsia="黑体" w:cs="黑体"/>
          <w:b/>
          <w:bCs/>
          <w:color w:val="auto"/>
          <w:sz w:val="32"/>
          <w:szCs w:val="32"/>
          <w:highlight w:val="none"/>
          <w:u w:val="none"/>
        </w:rPr>
        <w:t>第七章 投标文件格式</w:t>
      </w:r>
    </w:p>
    <w:p>
      <w:pPr>
        <w:spacing w:line="500" w:lineRule="exact"/>
        <w:jc w:val="center"/>
        <w:rPr>
          <w:rFonts w:ascii="宋体" w:hAnsi="宋体"/>
          <w:b/>
          <w:color w:val="auto"/>
          <w:sz w:val="24"/>
          <w:szCs w:val="24"/>
          <w:highlight w:val="none"/>
        </w:rPr>
      </w:pPr>
      <w:r>
        <w:rPr>
          <w:rFonts w:hint="eastAsia" w:ascii="宋体" w:hAnsi="宋体"/>
          <w:b/>
          <w:color w:val="auto"/>
          <w:sz w:val="24"/>
          <w:szCs w:val="24"/>
          <w:highlight w:val="none"/>
        </w:rPr>
        <w:t>投标文件资料清单</w:t>
      </w:r>
    </w:p>
    <w:p>
      <w:pPr>
        <w:spacing w:line="500" w:lineRule="exact"/>
        <w:jc w:val="center"/>
        <w:rPr>
          <w:rFonts w:ascii="宋体" w:hAnsi="宋体"/>
          <w:b/>
          <w:color w:val="auto"/>
          <w:sz w:val="24"/>
          <w:szCs w:val="24"/>
          <w:highlight w:val="none"/>
        </w:rPr>
      </w:pPr>
    </w:p>
    <w:tbl>
      <w:tblPr>
        <w:tblStyle w:val="6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5376"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2625"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一</w:t>
            </w:r>
          </w:p>
        </w:tc>
        <w:tc>
          <w:tcPr>
            <w:tcW w:w="5376" w:type="dxa"/>
            <w:vAlign w:val="center"/>
          </w:tcPr>
          <w:p>
            <w:pPr>
              <w:rPr>
                <w:color w:val="auto"/>
                <w:highlight w:val="none"/>
                <w:u w:val="single"/>
              </w:rPr>
            </w:pPr>
            <w:r>
              <w:rPr>
                <w:rFonts w:hint="eastAsia"/>
                <w:bCs/>
                <w:color w:val="auto"/>
                <w:sz w:val="24"/>
                <w:highlight w:val="none"/>
              </w:rPr>
              <w:t>投标函</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color w:val="auto"/>
                <w:sz w:val="24"/>
                <w:highlight w:val="none"/>
              </w:rPr>
              <w:t>拟投标人情况综合简介</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2"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三</w:t>
            </w:r>
          </w:p>
        </w:tc>
        <w:tc>
          <w:tcPr>
            <w:tcW w:w="5376" w:type="dxa"/>
            <w:vAlign w:val="center"/>
          </w:tcPr>
          <w:p>
            <w:pPr>
              <w:rPr>
                <w:bCs/>
                <w:color w:val="auto"/>
                <w:sz w:val="24"/>
                <w:highlight w:val="none"/>
              </w:rPr>
            </w:pPr>
            <w:r>
              <w:rPr>
                <w:rFonts w:hint="eastAsia"/>
                <w:bCs/>
                <w:color w:val="auto"/>
                <w:sz w:val="24"/>
                <w:highlight w:val="none"/>
              </w:rPr>
              <w:t>开标一览表</w:t>
            </w:r>
          </w:p>
        </w:tc>
        <w:tc>
          <w:tcPr>
            <w:tcW w:w="2625" w:type="dxa"/>
            <w:vAlign w:val="center"/>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四</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投标报价表</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五</w:t>
            </w:r>
          </w:p>
        </w:tc>
        <w:tc>
          <w:tcPr>
            <w:tcW w:w="5376" w:type="dxa"/>
            <w:vAlign w:val="center"/>
          </w:tcPr>
          <w:p>
            <w:pPr>
              <w:rPr>
                <w:rFonts w:hint="default"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投标响应表</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六</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ascii="Tahoma" w:hAnsi="Tahoma"/>
                <w:bCs/>
                <w:color w:val="auto"/>
                <w:sz w:val="24"/>
                <w:szCs w:val="20"/>
                <w:highlight w:val="none"/>
              </w:rPr>
              <w:t>投标人信用承诺</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七</w:t>
            </w:r>
          </w:p>
        </w:tc>
        <w:tc>
          <w:tcPr>
            <w:tcW w:w="5376" w:type="dxa"/>
            <w:vAlign w:val="center"/>
          </w:tcPr>
          <w:p>
            <w:pPr>
              <w:rPr>
                <w:rFonts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有关证明文件</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八</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color w:val="auto"/>
                <w:sz w:val="24"/>
                <w:highlight w:val="none"/>
              </w:rPr>
              <w:t>投标授权书</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九</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投标人认为需提供的其他资料</w:t>
            </w:r>
          </w:p>
        </w:tc>
        <w:tc>
          <w:tcPr>
            <w:tcW w:w="2625" w:type="dxa"/>
            <w:vAlign w:val="center"/>
          </w:tcPr>
          <w:p>
            <w:pPr>
              <w:spacing w:line="360" w:lineRule="auto"/>
              <w:rPr>
                <w:rFonts w:ascii="宋体" w:hAnsi="宋体"/>
                <w:b/>
                <w:color w:val="auto"/>
                <w:sz w:val="24"/>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bookmarkStart w:id="52" w:name="_Toc27835"/>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67"/>
        <w:rPr>
          <w:rFonts w:hint="eastAsia"/>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67"/>
        <w:rPr>
          <w:rFonts w:hint="eastAsia"/>
        </w:rPr>
      </w:pPr>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一．投标函</w:t>
      </w:r>
      <w:bookmarkEnd w:id="52"/>
    </w:p>
    <w:p>
      <w:pPr>
        <w:spacing w:line="48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长丰县公共服务运营管理有限责任公司</w:t>
      </w:r>
    </w:p>
    <w:p>
      <w:pPr>
        <w:spacing w:line="480" w:lineRule="exact"/>
        <w:ind w:left="101" w:leftChars="48" w:firstLine="480" w:firstLineChars="200"/>
        <w:jc w:val="left"/>
        <w:rPr>
          <w:rFonts w:ascii="宋体" w:hAnsi="宋体"/>
          <w:dstrike/>
          <w:color w:val="auto"/>
          <w:sz w:val="24"/>
          <w:highlight w:val="none"/>
        </w:rPr>
      </w:pPr>
      <w:r>
        <w:rPr>
          <w:rFonts w:hint="eastAsia" w:ascii="宋体" w:hAnsi="宋体"/>
          <w:color w:val="auto"/>
          <w:sz w:val="24"/>
          <w:highlight w:val="none"/>
        </w:rPr>
        <w:t>根据贵方“</w:t>
      </w:r>
      <w:r>
        <w:rPr>
          <w:rFonts w:hint="eastAsia" w:ascii="宋体" w:hAnsi="宋体"/>
          <w:b/>
          <w:bCs/>
          <w:color w:val="auto"/>
          <w:sz w:val="24"/>
          <w:highlight w:val="none"/>
          <w:u w:val="single"/>
        </w:rPr>
        <w:t xml:space="preserve">                   项目</w:t>
      </w:r>
      <w:r>
        <w:rPr>
          <w:rFonts w:hint="eastAsia" w:ascii="宋体" w:hAnsi="宋体"/>
          <w:color w:val="auto"/>
          <w:sz w:val="24"/>
          <w:highlight w:val="none"/>
        </w:rPr>
        <w:t>”的第</w:t>
      </w:r>
      <w:r>
        <w:rPr>
          <w:rFonts w:hint="eastAsia" w:ascii="宋体" w:hAnsi="宋体"/>
          <w:b/>
          <w:color w:val="auto"/>
          <w:kern w:val="0"/>
          <w:sz w:val="24"/>
          <w:highlight w:val="none"/>
          <w:u w:val="single"/>
          <w:lang w:val="zh-CN"/>
        </w:rPr>
        <w:t xml:space="preserve">                </w:t>
      </w:r>
      <w:r>
        <w:rPr>
          <w:rFonts w:hint="eastAsia" w:ascii="宋体" w:hAnsi="宋体"/>
          <w:color w:val="auto"/>
          <w:sz w:val="24"/>
          <w:highlight w:val="none"/>
        </w:rPr>
        <w:t>号招标邀请书，正式授权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（姓名、身份证号）代表投标人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（投标人全称），提交规定形式的投标文件。</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据此函，我方兹宣布同意如下：</w:t>
      </w:r>
    </w:p>
    <w:p>
      <w:pPr>
        <w:spacing w:line="360" w:lineRule="auto"/>
        <w:ind w:firstLine="628" w:firstLineChars="262"/>
        <w:rPr>
          <w:rFonts w:ascii="宋体" w:hAnsi="宋体"/>
          <w:color w:val="auto"/>
          <w:sz w:val="24"/>
          <w:highlight w:val="none"/>
        </w:rPr>
      </w:pPr>
      <w:r>
        <w:rPr>
          <w:rFonts w:hint="eastAsia" w:ascii="宋体" w:hAnsi="宋体"/>
          <w:color w:val="auto"/>
          <w:sz w:val="24"/>
          <w:highlight w:val="none"/>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并保证于买方要求的日期内完成服务，并通过买方验收。</w:t>
      </w:r>
    </w:p>
    <w:p>
      <w:pPr>
        <w:spacing w:line="360" w:lineRule="auto"/>
        <w:ind w:firstLine="63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同类服务的市场平均价格。</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（7）我方完全理解贵方不一定接受最低报价的投标。</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（8）我方承诺若中标，按招标文件要求提供本地化服务。</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（10）与本投标有关的通讯地址：</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投标人基本账户开户名：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开户行：</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投标人章： </w:t>
      </w:r>
      <w:r>
        <w:rPr>
          <w:rFonts w:hint="eastAsia" w:ascii="宋体" w:hAnsi="宋体"/>
          <w:color w:val="auto"/>
          <w:sz w:val="24"/>
          <w:highlight w:val="none"/>
          <w:u w:val="single"/>
        </w:rPr>
        <w:t xml:space="preserve">                     </w:t>
      </w: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bookmarkStart w:id="53" w:name="_Hlt514495724"/>
      <w:bookmarkEnd w:id="53"/>
      <w:bookmarkStart w:id="54" w:name="_Hlt533408944"/>
      <w:bookmarkEnd w:id="54"/>
    </w:p>
    <w:p>
      <w:pPr>
        <w:widowControl/>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pacing w:line="480" w:lineRule="exact"/>
        <w:ind w:left="840" w:leftChars="400"/>
        <w:jc w:val="left"/>
        <w:rPr>
          <w:rFonts w:ascii="宋体" w:hAnsi="宋体" w:cs="宋体"/>
          <w:color w:val="auto"/>
          <w:kern w:val="0"/>
          <w:sz w:val="24"/>
          <w:highlight w:val="none"/>
        </w:rPr>
      </w:pP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投标人（公章）：</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企业法人（签字）：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授权代表（签字）：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rPr>
          <w:color w:val="auto"/>
          <w:highlight w:val="none"/>
        </w:rPr>
      </w:pPr>
    </w:p>
    <w:p>
      <w:pPr>
        <w:rPr>
          <w:color w:val="auto"/>
          <w:highlight w:val="none"/>
        </w:rPr>
      </w:pPr>
    </w:p>
    <w:p>
      <w:pPr>
        <w:keepNext/>
        <w:keepLines/>
        <w:spacing w:before="260" w:after="260" w:line="416" w:lineRule="auto"/>
        <w:jc w:val="center"/>
        <w:outlineLvl w:val="2"/>
        <w:rPr>
          <w:rFonts w:ascii="宋体" w:hAnsi="宋体"/>
          <w:b/>
          <w:bCs/>
          <w:color w:val="auto"/>
          <w:sz w:val="28"/>
          <w:szCs w:val="32"/>
          <w:highlight w:val="none"/>
        </w:rPr>
      </w:pPr>
      <w:bookmarkStart w:id="55" w:name="_Toc22250"/>
      <w:bookmarkStart w:id="56" w:name="_Toc516969097"/>
      <w:bookmarkStart w:id="57" w:name="_Toc471736409"/>
      <w:r>
        <w:rPr>
          <w:rFonts w:hint="eastAsia" w:ascii="宋体" w:hAnsi="宋体"/>
          <w:b/>
          <w:bCs/>
          <w:color w:val="auto"/>
          <w:sz w:val="28"/>
          <w:szCs w:val="32"/>
          <w:highlight w:val="none"/>
        </w:rPr>
        <w:t>二．投标人情况综合简介</w:t>
      </w:r>
      <w:bookmarkEnd w:id="55"/>
      <w:bookmarkEnd w:id="56"/>
      <w:bookmarkEnd w:id="57"/>
    </w:p>
    <w:p>
      <w:pPr>
        <w:spacing w:line="500" w:lineRule="exact"/>
        <w:jc w:val="center"/>
        <w:rPr>
          <w:rFonts w:ascii="宋体" w:hAnsi="宋体"/>
          <w:color w:val="auto"/>
          <w:sz w:val="24"/>
          <w:highlight w:val="none"/>
        </w:rPr>
      </w:pPr>
      <w:r>
        <w:rPr>
          <w:rFonts w:hint="eastAsia" w:ascii="宋体" w:hAnsi="宋体"/>
          <w:color w:val="auto"/>
          <w:sz w:val="24"/>
          <w:highlight w:val="none"/>
        </w:rPr>
        <w:t>(投标人可自行制作格式)</w:t>
      </w:r>
    </w:p>
    <w:p>
      <w:pPr>
        <w:keepNext/>
        <w:keepLines/>
        <w:spacing w:before="260" w:after="260" w:line="416" w:lineRule="auto"/>
        <w:jc w:val="center"/>
        <w:outlineLvl w:val="2"/>
        <w:rPr>
          <w:rFonts w:ascii="宋体" w:hAnsi="宋体"/>
          <w:b/>
          <w:bCs/>
          <w:color w:val="auto"/>
          <w:sz w:val="28"/>
          <w:szCs w:val="32"/>
          <w:highlight w:val="none"/>
        </w:rPr>
      </w:pPr>
      <w:bookmarkStart w:id="58" w:name="_Toc25413"/>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．开标一览表</w:t>
      </w:r>
      <w:bookmarkEnd w:id="58"/>
    </w:p>
    <w:tbl>
      <w:tblPr>
        <w:tblStyle w:val="6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29"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 目 名 称</w:t>
            </w:r>
          </w:p>
        </w:tc>
        <w:tc>
          <w:tcPr>
            <w:tcW w:w="6290"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投标人全称</w:t>
            </w:r>
          </w:p>
        </w:tc>
        <w:tc>
          <w:tcPr>
            <w:tcW w:w="6290"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投标范围</w:t>
            </w:r>
          </w:p>
        </w:tc>
        <w:tc>
          <w:tcPr>
            <w:tcW w:w="6290" w:type="dxa"/>
            <w:tcBorders>
              <w:top w:val="nil"/>
            </w:tcBorders>
            <w:vAlign w:val="center"/>
          </w:tcPr>
          <w:p>
            <w:pPr>
              <w:widowControl/>
              <w:spacing w:line="360" w:lineRule="exact"/>
              <w:rPr>
                <w:rFonts w:ascii="宋体" w:hAnsi="宋体"/>
                <w:b/>
                <w:color w:val="auto"/>
                <w:sz w:val="24"/>
                <w:highlight w:val="none"/>
              </w:rPr>
            </w:pPr>
            <w:r>
              <w:rPr>
                <w:rFonts w:hint="eastAsia" w:ascii="宋体" w:hAnsi="宋体"/>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2329"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b/>
                <w:color w:val="auto"/>
                <w:sz w:val="24"/>
                <w:highlight w:val="none"/>
              </w:rPr>
            </w:pPr>
            <w:r>
              <w:rPr>
                <w:rFonts w:hint="eastAsia" w:ascii="宋体" w:hAnsi="宋体" w:cs="宋体"/>
                <w:b/>
                <w:color w:val="auto"/>
                <w:sz w:val="24"/>
                <w:szCs w:val="24"/>
                <w:highlight w:val="none"/>
              </w:rPr>
              <w:t>（人民币）</w:t>
            </w:r>
          </w:p>
        </w:tc>
        <w:tc>
          <w:tcPr>
            <w:tcW w:w="6290" w:type="dxa"/>
            <w:tcBorders>
              <w:top w:val="nil"/>
            </w:tcBorders>
            <w:vAlign w:val="center"/>
          </w:tcPr>
          <w:p>
            <w:pPr>
              <w:numPr>
                <w:ilvl w:val="0"/>
                <w:numId w:val="0"/>
              </w:numPr>
              <w:spacing w:line="360" w:lineRule="auto"/>
              <w:ind w:right="-670" w:rightChars="0"/>
              <w:rPr>
                <w:rFonts w:ascii="宋体" w:hAnsi="宋体" w:cs="宋体"/>
                <w:color w:val="auto"/>
                <w:sz w:val="24"/>
                <w:szCs w:val="24"/>
                <w:highlight w:val="none"/>
              </w:rPr>
            </w:pPr>
          </w:p>
          <w:p>
            <w:pPr>
              <w:spacing w:line="360" w:lineRule="auto"/>
              <w:ind w:right="-670" w:rightChars="0"/>
              <w:rPr>
                <w:rFonts w:ascii="宋体" w:hAnsi="宋体"/>
                <w:color w:val="auto"/>
                <w:sz w:val="24"/>
                <w:highlight w:val="none"/>
                <w:u w:val="single"/>
              </w:rPr>
            </w:pPr>
            <w:r>
              <w:rPr>
                <w:rFonts w:hint="eastAsia" w:ascii="宋体" w:hAnsi="宋体" w:cs="宋体"/>
                <w:color w:val="auto"/>
                <w:sz w:val="24"/>
                <w:szCs w:val="24"/>
                <w:highlight w:val="none"/>
              </w:rPr>
              <w:t>合计：</w:t>
            </w:r>
            <w:r>
              <w:rPr>
                <w:rFonts w:hint="eastAsia" w:ascii="宋体" w:hAnsi="宋体" w:cs="宋体"/>
                <w:color w:val="auto"/>
                <w:sz w:val="24"/>
                <w:szCs w:val="24"/>
                <w:highlight w:val="none"/>
                <w:u w:val="single"/>
              </w:rPr>
              <w:t xml:space="preserve">人民币大写：                  （       ） </w:t>
            </w: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329"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290" w:type="dxa"/>
            <w:tcBorders>
              <w:top w:val="nil"/>
            </w:tcBorders>
            <w:vAlign w:val="center"/>
          </w:tcPr>
          <w:p>
            <w:pPr>
              <w:spacing w:line="360" w:lineRule="auto"/>
              <w:ind w:right="-670" w:rightChars="0"/>
              <w:rPr>
                <w:rFonts w:hint="default"/>
                <w:lang w:val="en-US" w:eastAsia="zh-CN"/>
              </w:rPr>
            </w:pPr>
          </w:p>
        </w:tc>
      </w:tr>
    </w:tbl>
    <w:p>
      <w:pPr>
        <w:spacing w:before="100" w:beforeAutospacing="1" w:after="100" w:afterAutospacing="1" w:line="360" w:lineRule="auto"/>
        <w:rPr>
          <w:rFonts w:ascii="宋体" w:hAnsi="宋体"/>
          <w:b/>
          <w:color w:val="auto"/>
          <w:sz w:val="24"/>
          <w:highlight w:val="none"/>
        </w:rPr>
      </w:pPr>
      <w:r>
        <w:rPr>
          <w:rFonts w:hint="eastAsia" w:ascii="宋体" w:hAnsi="宋体"/>
          <w:b/>
          <w:color w:val="auto"/>
          <w:sz w:val="24"/>
          <w:highlight w:val="none"/>
        </w:rPr>
        <w:t xml:space="preserve">投标人(公章)：                             </w:t>
      </w:r>
    </w:p>
    <w:p>
      <w:pPr>
        <w:spacing w:line="360" w:lineRule="auto"/>
        <w:rPr>
          <w:rFonts w:ascii="宋体" w:hAnsi="宋体"/>
          <w:b/>
          <w:color w:val="auto"/>
          <w:sz w:val="24"/>
          <w:highlight w:val="none"/>
        </w:rPr>
      </w:pPr>
      <w:r>
        <w:rPr>
          <w:rFonts w:hint="eastAsia" w:ascii="宋体" w:hAnsi="宋体"/>
          <w:b/>
          <w:color w:val="auto"/>
          <w:sz w:val="24"/>
          <w:highlight w:val="none"/>
        </w:rPr>
        <w:t>备注：表中最终投标报价即为优惠后报价，并作为评审及定标依据。任何有选择或有条件的最终投标报价，超过项目概算或者表中某一标段填写多个报价，均为无效报价。</w:t>
      </w:r>
    </w:p>
    <w:p>
      <w:pPr>
        <w:rPr>
          <w:color w:val="auto"/>
          <w:highlight w:val="none"/>
        </w:rPr>
      </w:pPr>
    </w:p>
    <w:p>
      <w:pPr>
        <w:keepNext/>
        <w:keepLines/>
        <w:spacing w:before="260" w:after="260" w:line="416" w:lineRule="auto"/>
        <w:jc w:val="center"/>
        <w:outlineLvl w:val="2"/>
        <w:rPr>
          <w:rFonts w:ascii="宋体" w:hAnsi="宋体"/>
          <w:b/>
          <w:sz w:val="24"/>
        </w:rPr>
      </w:pPr>
      <w:bookmarkStart w:id="59" w:name="_Toc29288"/>
      <w:bookmarkStart w:id="60" w:name="_Toc27108"/>
      <w:bookmarkStart w:id="61" w:name="_Toc20723"/>
      <w:bookmarkStart w:id="62" w:name="_Toc530641255"/>
      <w:bookmarkStart w:id="63" w:name="_Toc528276345"/>
      <w:bookmarkStart w:id="64" w:name="_Toc3534695"/>
      <w:r>
        <w:rPr>
          <w:rFonts w:hint="eastAsia" w:ascii="宋体" w:hAnsi="宋体"/>
          <w:b/>
          <w:bCs/>
          <w:sz w:val="28"/>
          <w:szCs w:val="32"/>
          <w:lang w:eastAsia="zh-CN"/>
        </w:rPr>
        <w:t>四</w:t>
      </w:r>
      <w:r>
        <w:rPr>
          <w:rFonts w:hint="eastAsia" w:ascii="宋体" w:hAnsi="宋体"/>
          <w:b/>
          <w:bCs/>
          <w:sz w:val="28"/>
          <w:szCs w:val="32"/>
        </w:rPr>
        <w:t>．</w:t>
      </w:r>
      <w:bookmarkEnd w:id="59"/>
      <w:bookmarkEnd w:id="60"/>
      <w:bookmarkEnd w:id="61"/>
      <w:bookmarkEnd w:id="62"/>
      <w:bookmarkEnd w:id="63"/>
      <w:bookmarkEnd w:id="64"/>
      <w:r>
        <w:rPr>
          <w:rFonts w:hint="eastAsia" w:ascii="宋体" w:hAnsi="宋体" w:cs="Times New Roman"/>
          <w:b/>
          <w:bCs/>
          <w:sz w:val="28"/>
          <w:szCs w:val="32"/>
        </w:rPr>
        <w:t>分项报价一览表</w:t>
      </w:r>
    </w:p>
    <w:tbl>
      <w:tblPr>
        <w:tblStyle w:val="68"/>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1603"/>
        <w:gridCol w:w="1213"/>
        <w:gridCol w:w="864"/>
        <w:gridCol w:w="1877"/>
        <w:gridCol w:w="126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noWrap w:val="0"/>
            <w:vAlign w:val="center"/>
          </w:tcPr>
          <w:p>
            <w:pPr>
              <w:widowControl/>
              <w:spacing w:line="360" w:lineRule="exact"/>
              <w:jc w:val="center"/>
              <w:rPr>
                <w:rFonts w:ascii="宋体" w:hAnsi="宋体" w:cs="宋体"/>
                <w:b/>
                <w:color w:val="000000"/>
                <w:sz w:val="24"/>
                <w:szCs w:val="24"/>
                <w:highlight w:val="none"/>
              </w:rPr>
            </w:pPr>
            <w:r>
              <w:rPr>
                <w:rFonts w:hint="eastAsia" w:ascii="宋体" w:hAnsi="宋体" w:cs="宋体"/>
                <w:b/>
                <w:color w:val="000000"/>
                <w:sz w:val="24"/>
                <w:szCs w:val="24"/>
                <w:highlight w:val="none"/>
              </w:rPr>
              <w:t>项 目 名 称</w:t>
            </w:r>
          </w:p>
        </w:tc>
        <w:tc>
          <w:tcPr>
            <w:tcW w:w="7691" w:type="dxa"/>
            <w:gridSpan w:val="6"/>
            <w:noWrap w:val="0"/>
            <w:vAlign w:val="center"/>
          </w:tcPr>
          <w:p>
            <w:pPr>
              <w:widowControl/>
              <w:jc w:val="cente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noWrap w:val="0"/>
            <w:vAlign w:val="center"/>
          </w:tcPr>
          <w:p>
            <w:pPr>
              <w:spacing w:line="360" w:lineRule="exact"/>
              <w:jc w:val="center"/>
              <w:rPr>
                <w:rFonts w:ascii="宋体" w:hAnsi="宋体" w:cs="宋体"/>
                <w:b/>
                <w:color w:val="000000"/>
                <w:sz w:val="24"/>
                <w:szCs w:val="24"/>
                <w:highlight w:val="none"/>
              </w:rPr>
            </w:pPr>
            <w:r>
              <w:rPr>
                <w:rFonts w:hint="eastAsia" w:ascii="宋体" w:hAnsi="宋体" w:cs="宋体"/>
                <w:b/>
                <w:color w:val="000000"/>
                <w:sz w:val="24"/>
                <w:szCs w:val="24"/>
                <w:highlight w:val="none"/>
              </w:rPr>
              <w:t>投标人全称</w:t>
            </w:r>
          </w:p>
        </w:tc>
        <w:tc>
          <w:tcPr>
            <w:tcW w:w="7691" w:type="dxa"/>
            <w:gridSpan w:val="6"/>
            <w:noWrap w:val="0"/>
            <w:vAlign w:val="top"/>
          </w:tcPr>
          <w:p>
            <w:pPr>
              <w:widowControl/>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noWrap w:val="0"/>
            <w:vAlign w:val="center"/>
          </w:tcPr>
          <w:p>
            <w:pPr>
              <w:spacing w:line="360" w:lineRule="exact"/>
              <w:jc w:val="center"/>
              <w:rPr>
                <w:rFonts w:ascii="宋体" w:hAnsi="宋体" w:cs="宋体"/>
                <w:b/>
                <w:color w:val="000000"/>
                <w:sz w:val="24"/>
                <w:szCs w:val="24"/>
                <w:highlight w:val="none"/>
              </w:rPr>
            </w:pPr>
            <w:r>
              <w:rPr>
                <w:rFonts w:hint="eastAsia" w:ascii="宋体" w:hAnsi="宋体" w:cs="宋体"/>
                <w:b/>
                <w:color w:val="000000"/>
                <w:sz w:val="24"/>
                <w:szCs w:val="24"/>
                <w:highlight w:val="none"/>
              </w:rPr>
              <w:t>投标范围</w:t>
            </w:r>
          </w:p>
        </w:tc>
        <w:tc>
          <w:tcPr>
            <w:tcW w:w="7691" w:type="dxa"/>
            <w:gridSpan w:val="6"/>
            <w:noWrap w:val="0"/>
            <w:vAlign w:val="top"/>
          </w:tcPr>
          <w:p>
            <w:pPr>
              <w:widowControl/>
              <w:jc w:val="left"/>
              <w:rPr>
                <w:color w:val="000000"/>
                <w:highlight w:val="none"/>
              </w:rPr>
            </w:pPr>
          </w:p>
          <w:p>
            <w:pPr>
              <w:widowControl/>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223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服务项目</w:t>
            </w:r>
          </w:p>
        </w:tc>
        <w:tc>
          <w:tcPr>
            <w:tcW w:w="121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面积</w:t>
            </w:r>
          </w:p>
        </w:tc>
        <w:tc>
          <w:tcPr>
            <w:tcW w:w="86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单位</w:t>
            </w:r>
          </w:p>
        </w:tc>
        <w:tc>
          <w:tcPr>
            <w:tcW w:w="18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含税综合单价（元/</w:t>
            </w:r>
            <w:r>
              <w:rPr>
                <w:rFonts w:hint="eastAsia" w:ascii="宋体" w:hAnsi="宋体" w:eastAsia="宋体" w:cs="宋体"/>
                <w:kern w:val="2"/>
                <w:sz w:val="24"/>
                <w:szCs w:val="24"/>
                <w:lang w:val="en-US" w:eastAsia="zh-CN" w:bidi="ar-SA"/>
              </w:rPr>
              <w:t>㎡</w:t>
            </w:r>
            <w:r>
              <w:rPr>
                <w:rFonts w:hint="eastAsia" w:ascii="宋体" w:hAnsi="宋体" w:cs="宋体"/>
                <w:color w:val="000000"/>
                <w:sz w:val="24"/>
                <w:szCs w:val="24"/>
                <w:highlight w:val="none"/>
                <w:lang w:val="en-US" w:eastAsia="zh-CN"/>
              </w:rPr>
              <w:t xml:space="preserve">） </w:t>
            </w:r>
          </w:p>
        </w:tc>
        <w:tc>
          <w:tcPr>
            <w:tcW w:w="12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小计金额（元）</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23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北城综合服务中心</w:t>
            </w:r>
          </w:p>
        </w:tc>
        <w:tc>
          <w:tcPr>
            <w:tcW w:w="1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25000.00</w:t>
            </w:r>
          </w:p>
        </w:tc>
        <w:tc>
          <w:tcPr>
            <w:tcW w:w="864"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tc>
        <w:tc>
          <w:tcPr>
            <w:tcW w:w="18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c>
          <w:tcPr>
            <w:tcW w:w="1268" w:type="dxa"/>
            <w:tcBorders>
              <w:top w:val="single" w:color="auto" w:sz="4" w:space="0"/>
              <w:left w:val="single" w:color="auto" w:sz="4" w:space="0"/>
              <w:bottom w:val="single" w:color="auto" w:sz="4" w:space="0"/>
              <w:right w:val="single" w:color="auto" w:sz="4" w:space="0"/>
            </w:tcBorders>
            <w:noWrap/>
            <w:vAlign w:val="top"/>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c>
          <w:tcPr>
            <w:tcW w:w="866" w:type="dxa"/>
            <w:tcBorders>
              <w:top w:val="single" w:color="auto" w:sz="4" w:space="0"/>
              <w:left w:val="single" w:color="auto" w:sz="4" w:space="0"/>
              <w:bottom w:val="single" w:color="auto" w:sz="4" w:space="0"/>
              <w:right w:val="single" w:color="auto" w:sz="4" w:space="0"/>
            </w:tcBorders>
            <w:noWrap/>
            <w:vAlign w:val="top"/>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23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北部综合楼</w:t>
            </w:r>
          </w:p>
        </w:tc>
        <w:tc>
          <w:tcPr>
            <w:tcW w:w="12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12280.00</w:t>
            </w:r>
          </w:p>
        </w:tc>
        <w:tc>
          <w:tcPr>
            <w:tcW w:w="864" w:type="dxa"/>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1877" w:type="dxa"/>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c>
          <w:tcPr>
            <w:tcW w:w="1268" w:type="dxa"/>
            <w:tcBorders>
              <w:top w:val="single" w:color="auto" w:sz="4" w:space="0"/>
              <w:left w:val="single" w:color="auto" w:sz="4" w:space="0"/>
              <w:bottom w:val="single" w:color="auto" w:sz="4" w:space="0"/>
              <w:right w:val="single" w:color="auto" w:sz="4" w:space="0"/>
            </w:tcBorders>
            <w:noWrap/>
            <w:vAlign w:val="top"/>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c>
          <w:tcPr>
            <w:tcW w:w="866" w:type="dxa"/>
            <w:tcBorders>
              <w:top w:val="single" w:color="auto" w:sz="4" w:space="0"/>
              <w:left w:val="single" w:color="auto" w:sz="4" w:space="0"/>
              <w:bottom w:val="single" w:color="auto" w:sz="4" w:space="0"/>
              <w:right w:val="single" w:color="auto" w:sz="4" w:space="0"/>
            </w:tcBorders>
            <w:noWrap/>
            <w:vAlign w:val="top"/>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303"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合计金额</w:t>
            </w:r>
          </w:p>
        </w:tc>
        <w:tc>
          <w:tcPr>
            <w:tcW w:w="12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highlight w:val="none"/>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8"/>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sz w:val="24"/>
                <w:szCs w:val="24"/>
                <w:highlight w:val="none"/>
              </w:rPr>
            </w:pPr>
            <w:r>
              <w:rPr>
                <w:rFonts w:hint="eastAsia" w:ascii="宋体" w:hAnsi="宋体" w:cs="宋体"/>
                <w:b/>
                <w:color w:val="000000"/>
                <w:sz w:val="24"/>
                <w:szCs w:val="24"/>
                <w:highlight w:val="none"/>
              </w:rPr>
              <w:t>最终投标报价合计（人民币）：</w:t>
            </w:r>
          </w:p>
          <w:p>
            <w:pPr>
              <w:spacing w:line="360" w:lineRule="exact"/>
              <w:jc w:val="center"/>
              <w:rPr>
                <w:rFonts w:ascii="宋体" w:hAnsi="宋体" w:cs="宋体"/>
                <w:b/>
                <w:color w:val="000000"/>
                <w:sz w:val="24"/>
                <w:szCs w:val="24"/>
                <w:highlight w:val="none"/>
              </w:rPr>
            </w:pPr>
          </w:p>
        </w:tc>
      </w:tr>
    </w:tbl>
    <w:p>
      <w:pPr>
        <w:spacing w:line="360" w:lineRule="auto"/>
        <w:ind w:firstLine="2891" w:firstLineChars="1200"/>
        <w:rPr>
          <w:rFonts w:ascii="宋体" w:hAnsi="宋体"/>
          <w:b/>
          <w:sz w:val="24"/>
        </w:rPr>
      </w:pPr>
    </w:p>
    <w:p>
      <w:pPr>
        <w:pStyle w:val="67"/>
        <w:rPr>
          <w:rFonts w:ascii="宋体" w:hAnsi="宋体"/>
          <w:b/>
          <w:sz w:val="24"/>
        </w:rPr>
      </w:pPr>
    </w:p>
    <w:p>
      <w:pPr>
        <w:spacing w:line="360" w:lineRule="auto"/>
        <w:rPr>
          <w:rFonts w:ascii="宋体" w:hAnsi="宋体"/>
          <w:b/>
          <w:bCs/>
          <w:sz w:val="28"/>
          <w:szCs w:val="32"/>
        </w:rPr>
      </w:pPr>
      <w:r>
        <w:rPr>
          <w:rFonts w:hint="eastAsia" w:ascii="宋体" w:hAnsi="宋体"/>
          <w:b/>
          <w:sz w:val="24"/>
          <w:szCs w:val="20"/>
        </w:rPr>
        <w:t>投标人签章：</w:t>
      </w:r>
    </w:p>
    <w:p>
      <w:pPr>
        <w:rPr>
          <w:color w:val="auto"/>
          <w:highlight w:val="none"/>
        </w:rPr>
      </w:pPr>
      <w:bookmarkStart w:id="65" w:name="_Hlt509739007"/>
      <w:bookmarkEnd w:id="65"/>
    </w:p>
    <w:p>
      <w:pPr>
        <w:pStyle w:val="5"/>
        <w:numPr>
          <w:ilvl w:val="0"/>
          <w:numId w:val="0"/>
        </w:numPr>
        <w:jc w:val="center"/>
        <w:rPr>
          <w:rFonts w:hint="eastAsia" w:hAnsi="宋体"/>
          <w:color w:val="auto"/>
          <w:sz w:val="28"/>
          <w:highlight w:val="none"/>
          <w:lang w:val="en-US" w:eastAsia="zh-CN"/>
        </w:rPr>
      </w:pPr>
      <w:bookmarkStart w:id="66" w:name="_Toc2670"/>
      <w:bookmarkStart w:id="67" w:name="_Toc536542357"/>
      <w:bookmarkStart w:id="68" w:name="_Toc471736411"/>
      <w:bookmarkStart w:id="69" w:name="_Toc461103234"/>
      <w:bookmarkStart w:id="70" w:name="_Toc197934563"/>
    </w:p>
    <w:p>
      <w:pPr>
        <w:rPr>
          <w:rFonts w:hint="eastAsia" w:hAnsi="宋体"/>
          <w:color w:val="auto"/>
          <w:sz w:val="28"/>
          <w:highlight w:val="none"/>
          <w:lang w:val="en-US" w:eastAsia="zh-CN"/>
        </w:rPr>
      </w:pPr>
    </w:p>
    <w:p>
      <w:pPr>
        <w:pStyle w:val="67"/>
        <w:rPr>
          <w:rFonts w:hint="eastAsia"/>
          <w:lang w:val="en-US" w:eastAsia="zh-CN"/>
        </w:rPr>
      </w:pPr>
    </w:p>
    <w:p>
      <w:pPr>
        <w:pStyle w:val="5"/>
        <w:numPr>
          <w:ilvl w:val="0"/>
          <w:numId w:val="0"/>
        </w:numPr>
        <w:jc w:val="center"/>
        <w:rPr>
          <w:rFonts w:hint="eastAsia" w:hAnsi="宋体"/>
          <w:color w:val="auto"/>
          <w:sz w:val="28"/>
          <w:highlight w:val="none"/>
          <w:lang w:val="en-US" w:eastAsia="zh-CN"/>
        </w:rPr>
      </w:pPr>
    </w:p>
    <w:p>
      <w:pPr>
        <w:pStyle w:val="5"/>
        <w:numPr>
          <w:ilvl w:val="0"/>
          <w:numId w:val="0"/>
        </w:numPr>
        <w:jc w:val="center"/>
        <w:rPr>
          <w:rFonts w:hint="eastAsia" w:hAnsi="宋体"/>
          <w:color w:val="auto"/>
          <w:sz w:val="28"/>
          <w:highlight w:val="none"/>
          <w:lang w:val="en-US" w:eastAsia="zh-CN"/>
        </w:rPr>
        <w:sectPr>
          <w:footnotePr>
            <w:numFmt w:val="decimalEnclosedCircleChinese"/>
            <w:numRestart w:val="eachPage"/>
          </w:footnotePr>
          <w:pgSz w:w="11907" w:h="16840"/>
          <w:pgMar w:top="1474" w:right="1474" w:bottom="1474" w:left="1474" w:header="799" w:footer="907" w:gutter="0"/>
          <w:cols w:space="720" w:num="1"/>
          <w:docGrid w:linePitch="271" w:charSpace="0"/>
        </w:sectPr>
      </w:pPr>
      <w:r>
        <w:rPr>
          <w:rFonts w:hint="eastAsia" w:hAnsi="宋体"/>
          <w:color w:val="auto"/>
          <w:sz w:val="28"/>
          <w:highlight w:val="none"/>
          <w:lang w:val="en-US" w:eastAsia="zh-CN"/>
        </w:rPr>
        <w:t xml:space="preserve"> </w:t>
      </w:r>
    </w:p>
    <w:p>
      <w:pPr>
        <w:rPr>
          <w:rFonts w:hint="eastAsia"/>
          <w:lang w:val="en-US" w:eastAsia="zh-CN"/>
        </w:rPr>
      </w:pPr>
    </w:p>
    <w:p>
      <w:pPr>
        <w:pStyle w:val="5"/>
        <w:numPr>
          <w:ilvl w:val="0"/>
          <w:numId w:val="0"/>
        </w:numPr>
        <w:jc w:val="center"/>
        <w:rPr>
          <w:rFonts w:hint="eastAsia" w:hAnsi="宋体"/>
          <w:color w:val="auto"/>
          <w:sz w:val="28"/>
          <w:highlight w:val="none"/>
        </w:rPr>
      </w:pPr>
      <w:r>
        <w:rPr>
          <w:rFonts w:hint="eastAsia" w:hAnsi="宋体"/>
          <w:color w:val="auto"/>
          <w:sz w:val="28"/>
          <w:highlight w:val="none"/>
          <w:lang w:val="en-US" w:eastAsia="zh-CN"/>
        </w:rPr>
        <w:t>五.</w:t>
      </w:r>
      <w:r>
        <w:rPr>
          <w:rFonts w:hint="eastAsia" w:hAnsi="宋体"/>
          <w:color w:val="auto"/>
          <w:sz w:val="28"/>
          <w:highlight w:val="none"/>
        </w:rPr>
        <w:t>投标响应表</w:t>
      </w:r>
      <w:bookmarkEnd w:id="66"/>
      <w:bookmarkEnd w:id="67"/>
    </w:p>
    <w:tbl>
      <w:tblPr>
        <w:tblStyle w:val="68"/>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876"/>
        <w:gridCol w:w="2045"/>
        <w:gridCol w:w="2168"/>
        <w:gridCol w:w="11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633"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按招标文件规定填写</w:t>
            </w:r>
          </w:p>
        </w:tc>
        <w:tc>
          <w:tcPr>
            <w:tcW w:w="3366"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8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1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（如所投产品品牌、型号、技术规格及配置、材质等）</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2876"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人员要求</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详见“第四章 招标需求”</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p>
        </w:tc>
        <w:tc>
          <w:tcPr>
            <w:tcW w:w="2876" w:type="dxa"/>
            <w:tcBorders>
              <w:top w:val="nil"/>
              <w:left w:val="nil"/>
              <w:bottom w:val="single" w:color="000000" w:sz="8" w:space="0"/>
              <w:right w:val="single" w:color="000000" w:sz="8" w:space="0"/>
            </w:tcBorders>
            <w:shd w:val="clear" w:color="auto" w:fill="auto"/>
            <w:vAlign w:val="center"/>
          </w:tcPr>
          <w:p>
            <w:pPr>
              <w:spacing w:line="500" w:lineRule="exact"/>
              <w:jc w:val="center"/>
              <w:rPr>
                <w:rFonts w:hint="default" w:ascii="宋体" w:hAnsi="宋体" w:cs="宋体"/>
                <w:b w:val="0"/>
                <w:bCs w:val="0"/>
                <w:color w:val="auto"/>
                <w:kern w:val="2"/>
                <w:sz w:val="24"/>
                <w:szCs w:val="24"/>
                <w:highlight w:val="none"/>
                <w:lang w:val="en-US" w:eastAsia="zh-CN" w:bidi="ar-SA"/>
              </w:rPr>
            </w:pPr>
            <w:r>
              <w:rPr>
                <w:rFonts w:hint="eastAsia" w:ascii="宋体" w:hAnsi="宋体"/>
                <w:b w:val="0"/>
                <w:bCs w:val="0"/>
                <w:color w:val="000000" w:themeColor="text1"/>
                <w:sz w:val="24"/>
                <w:szCs w:val="24"/>
                <w14:textFill>
                  <w14:solidFill>
                    <w14:schemeClr w14:val="tx1"/>
                  </w14:solidFill>
                </w14:textFill>
              </w:rPr>
              <w:t>清洗标准</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详见“第四章 招标需求”</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tcBorders>
              <w:top w:val="single" w:color="000000" w:sz="8"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付款响应</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2</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质量要求</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bl>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投标人（公章）：</w:t>
      </w:r>
    </w:p>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备注：</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投标人</w:t>
      </w:r>
      <w:r>
        <w:rPr>
          <w:rFonts w:hint="eastAsia" w:ascii="宋体" w:hAnsi="宋体"/>
          <w:b/>
          <w:strike w:val="0"/>
          <w:dstrike w:val="0"/>
          <w:color w:val="auto"/>
          <w:sz w:val="24"/>
          <w:highlight w:val="none"/>
          <w:lang w:val="en-US" w:eastAsia="zh-CN"/>
        </w:rPr>
        <w:t>可在</w:t>
      </w:r>
      <w:r>
        <w:rPr>
          <w:rFonts w:hint="eastAsia" w:ascii="宋体" w:hAnsi="宋体"/>
          <w:b/>
          <w:strike w:val="0"/>
          <w:dstrike w:val="0"/>
          <w:color w:val="auto"/>
          <w:sz w:val="24"/>
          <w:highlight w:val="none"/>
        </w:rPr>
        <w:t>所投内容填写“响应”或“</w:t>
      </w:r>
      <w:r>
        <w:rPr>
          <w:rFonts w:hint="eastAsia" w:ascii="宋体" w:hAnsi="宋体"/>
          <w:b/>
          <w:strike w:val="0"/>
          <w:dstrike w:val="0"/>
          <w:color w:val="auto"/>
          <w:sz w:val="24"/>
          <w:highlight w:val="none"/>
          <w:lang w:val="en-US" w:eastAsia="zh-CN"/>
        </w:rPr>
        <w:t>不</w:t>
      </w:r>
      <w:r>
        <w:rPr>
          <w:rFonts w:hint="eastAsia" w:ascii="宋体" w:hAnsi="宋体"/>
          <w:b/>
          <w:strike w:val="0"/>
          <w:dstrike w:val="0"/>
          <w:color w:val="auto"/>
          <w:sz w:val="24"/>
          <w:highlight w:val="none"/>
        </w:rPr>
        <w:t>响应”</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1.投标人必须根据招标需求逐项对应描述投标的具体内容，如投标货物主要参数、材质、配置及服务要求等，如不进行描述，仅在“按投标人所投内容填写”部分填写“响应”或未填写或仅复制招标文件技术参数的，包括有选择性的技术响应（例如在某一分项中出现两个及以上的投标品牌或两种及两种以上的技术规格），均可能导致投标无效；</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2.投标人所投产品如与招标文件要求的主要参数、材质、配置及服务要求等不一致的，则须在上表“偏离说明”栏中详细注明。</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3.“按投标人所投内容填写”部分可后附详细说明及技术资料。</w:t>
      </w:r>
    </w:p>
    <w:p>
      <w:pPr>
        <w:keepNext/>
        <w:keepLines/>
        <w:spacing w:before="260" w:after="260" w:line="416" w:lineRule="auto"/>
        <w:jc w:val="center"/>
        <w:outlineLvl w:val="2"/>
        <w:rPr>
          <w:rFonts w:ascii="宋体" w:hAnsi="宋体"/>
          <w:b/>
          <w:bCs/>
          <w:color w:val="auto"/>
          <w:sz w:val="28"/>
          <w:szCs w:val="32"/>
          <w:highlight w:val="none"/>
        </w:rPr>
      </w:pPr>
      <w:bookmarkStart w:id="71" w:name="_Toc23616"/>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．投标人信用承诺</w:t>
      </w:r>
      <w:bookmarkEnd w:id="68"/>
      <w:bookmarkEnd w:id="69"/>
      <w:bookmarkEnd w:id="71"/>
    </w:p>
    <w:p>
      <w:pPr>
        <w:spacing w:line="360" w:lineRule="auto"/>
        <w:ind w:firstLine="630"/>
        <w:rPr>
          <w:rFonts w:ascii="宋体" w:hAnsi="宋体"/>
          <w:color w:val="auto"/>
          <w:sz w:val="24"/>
          <w:highlight w:val="none"/>
        </w:rPr>
      </w:pPr>
      <w:r>
        <w:rPr>
          <w:rFonts w:hint="eastAsia" w:ascii="宋体" w:hAnsi="宋体"/>
          <w:color w:val="auto"/>
          <w:sz w:val="24"/>
          <w:highlight w:val="none"/>
        </w:rPr>
        <w:t>我公司申明，我公司无以下不良信用记录情形：</w:t>
      </w:r>
    </w:p>
    <w:p>
      <w:pPr>
        <w:spacing w:line="360" w:lineRule="auto"/>
        <w:ind w:firstLine="630"/>
        <w:rPr>
          <w:rFonts w:ascii="宋体" w:hAnsi="宋体"/>
          <w:color w:val="auto"/>
          <w:sz w:val="24"/>
          <w:highlight w:val="none"/>
        </w:rPr>
      </w:pPr>
      <w:r>
        <w:rPr>
          <w:rFonts w:hint="eastAsia" w:ascii="宋体" w:hAnsi="宋体"/>
          <w:color w:val="auto"/>
          <w:sz w:val="24"/>
          <w:highlight w:val="none"/>
        </w:rPr>
        <w:t>1.公司被人民法院列入失信被执行人；</w:t>
      </w:r>
    </w:p>
    <w:p>
      <w:pPr>
        <w:spacing w:line="360" w:lineRule="auto"/>
        <w:ind w:firstLine="630"/>
        <w:rPr>
          <w:rFonts w:ascii="宋体" w:hAnsi="宋体"/>
          <w:color w:val="auto"/>
          <w:sz w:val="24"/>
          <w:highlight w:val="none"/>
        </w:rPr>
      </w:pPr>
      <w:r>
        <w:rPr>
          <w:rFonts w:hint="eastAsia" w:ascii="宋体" w:hAnsi="宋体"/>
          <w:color w:val="auto"/>
          <w:sz w:val="24"/>
          <w:highlight w:val="none"/>
        </w:rPr>
        <w:t>2.公司、公司法定代表人被人民检察院列入行贿犯罪档案；</w:t>
      </w:r>
    </w:p>
    <w:p>
      <w:pPr>
        <w:spacing w:line="360" w:lineRule="auto"/>
        <w:ind w:firstLine="630"/>
        <w:rPr>
          <w:rFonts w:ascii="宋体" w:hAnsi="宋体"/>
          <w:color w:val="auto"/>
          <w:sz w:val="24"/>
          <w:highlight w:val="none"/>
        </w:rPr>
      </w:pPr>
      <w:r>
        <w:rPr>
          <w:rFonts w:hint="eastAsia" w:ascii="宋体" w:hAnsi="宋体"/>
          <w:color w:val="auto"/>
          <w:sz w:val="24"/>
          <w:highlight w:val="none"/>
        </w:rPr>
        <w:t>3.公司被工商行政管理部门列入企业经营异常名录；</w:t>
      </w:r>
    </w:p>
    <w:p>
      <w:pPr>
        <w:spacing w:line="360" w:lineRule="auto"/>
        <w:ind w:firstLine="630"/>
        <w:rPr>
          <w:rFonts w:ascii="宋体" w:hAnsi="宋体"/>
          <w:color w:val="auto"/>
          <w:sz w:val="24"/>
          <w:highlight w:val="none"/>
        </w:rPr>
      </w:pPr>
      <w:r>
        <w:rPr>
          <w:rFonts w:hint="eastAsia" w:ascii="宋体" w:hAnsi="宋体"/>
          <w:color w:val="auto"/>
          <w:sz w:val="24"/>
          <w:highlight w:val="none"/>
        </w:rPr>
        <w:t>4.公司被税务部门列入重大税收违法案件当事人名单的；</w:t>
      </w:r>
    </w:p>
    <w:p>
      <w:pPr>
        <w:spacing w:line="360" w:lineRule="auto"/>
        <w:ind w:firstLine="63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szCs w:val="24"/>
          <w:highlight w:val="none"/>
        </w:rPr>
        <w:t xml:space="preserve"> 参加本次投标活动前三年内，在服务活动中没有重大违法及安全事故记录</w:t>
      </w:r>
      <w:r>
        <w:rPr>
          <w:rFonts w:hint="eastAsia" w:ascii="宋体" w:hAnsi="宋体"/>
          <w:color w:val="auto"/>
          <w:sz w:val="24"/>
          <w:highlight w:val="none"/>
        </w:rPr>
        <w:t>。</w:t>
      </w:r>
    </w:p>
    <w:p>
      <w:pPr>
        <w:spacing w:line="360" w:lineRule="auto"/>
        <w:ind w:firstLine="630"/>
        <w:rPr>
          <w:rFonts w:ascii="宋体" w:hAnsi="宋体"/>
          <w:color w:val="auto"/>
          <w:sz w:val="24"/>
          <w:highlight w:val="none"/>
        </w:rPr>
      </w:pPr>
      <w:r>
        <w:rPr>
          <w:rFonts w:ascii="宋体" w:hAnsi="宋体"/>
          <w:color w:val="auto"/>
          <w:sz w:val="24"/>
          <w:highlight w:val="none"/>
        </w:rPr>
        <w:t>我公司已就上述不良信用行为按照招标文件规定进行了查询，我公司承诺</w:t>
      </w:r>
      <w:r>
        <w:rPr>
          <w:rFonts w:hint="eastAsia" w:ascii="宋体" w:hAnsi="宋体"/>
          <w:color w:val="auto"/>
          <w:sz w:val="24"/>
          <w:highlight w:val="none"/>
        </w:rPr>
        <w:t>：</w:t>
      </w:r>
      <w:r>
        <w:rPr>
          <w:rFonts w:ascii="宋体" w:hAnsi="宋体"/>
          <w:color w:val="auto"/>
          <w:sz w:val="24"/>
          <w:highlight w:val="none"/>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color w:val="auto"/>
          <w:sz w:val="24"/>
          <w:highlight w:val="none"/>
        </w:rPr>
      </w:pPr>
    </w:p>
    <w:p>
      <w:pPr>
        <w:spacing w:line="360" w:lineRule="auto"/>
        <w:ind w:firstLine="630"/>
        <w:rPr>
          <w:rFonts w:hint="eastAsia" w:ascii="宋体" w:hAnsi="宋体"/>
          <w:b/>
          <w:bCs/>
          <w:color w:val="auto"/>
          <w:sz w:val="28"/>
          <w:szCs w:val="32"/>
          <w:highlight w:val="none"/>
          <w:lang w:val="en-US" w:eastAsia="zh-CN"/>
        </w:rPr>
      </w:pPr>
      <w:r>
        <w:rPr>
          <w:rFonts w:hint="eastAsia" w:ascii="宋体" w:hAnsi="宋体"/>
          <w:b/>
          <w:color w:val="auto"/>
          <w:sz w:val="24"/>
          <w:highlight w:val="none"/>
        </w:rPr>
        <w:t>投标人（公章）：</w:t>
      </w:r>
      <w:bookmarkEnd w:id="70"/>
      <w:bookmarkStart w:id="72" w:name="_Hlt509738950"/>
      <w:bookmarkEnd w:id="72"/>
      <w:bookmarkStart w:id="73" w:name="_Toc3532"/>
      <w:bookmarkStart w:id="74" w:name="_Toc496587831"/>
    </w:p>
    <w:p>
      <w:pPr>
        <w:pStyle w:val="67"/>
        <w:rPr>
          <w:rFonts w:hint="eastAsia"/>
          <w:lang w:val="en-US" w:eastAsia="zh-CN"/>
        </w:rPr>
      </w:pPr>
    </w:p>
    <w:bookmarkEnd w:id="73"/>
    <w:bookmarkEnd w:id="74"/>
    <w:p>
      <w:pPr>
        <w:keepNext/>
        <w:keepLines/>
        <w:spacing w:before="260" w:after="260" w:line="416" w:lineRule="auto"/>
        <w:jc w:val="center"/>
        <w:outlineLvl w:val="2"/>
        <w:rPr>
          <w:rFonts w:hint="eastAsia" w:ascii="宋体" w:hAnsi="宋体"/>
          <w:b/>
          <w:bCs/>
          <w:color w:val="auto"/>
          <w:sz w:val="28"/>
          <w:szCs w:val="32"/>
          <w:highlight w:val="none"/>
          <w:lang w:val="en-US" w:eastAsia="zh-CN"/>
        </w:rPr>
      </w:pPr>
      <w:bookmarkStart w:id="75" w:name="_Toc496587834"/>
      <w:bookmarkStart w:id="76" w:name="_Toc25329"/>
    </w:p>
    <w:p>
      <w:pPr>
        <w:keepNext/>
        <w:keepLines/>
        <w:spacing w:before="260" w:after="260" w:line="416" w:lineRule="auto"/>
        <w:jc w:val="center"/>
        <w:outlineLvl w:val="2"/>
        <w:rPr>
          <w:rFonts w:ascii="宋体" w:hAnsi="宋体"/>
          <w:b/>
          <w:bCs/>
          <w:color w:val="auto"/>
          <w:sz w:val="28"/>
          <w:szCs w:val="36"/>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．有关证明文件</w:t>
      </w:r>
      <w:bookmarkEnd w:id="75"/>
      <w:bookmarkEnd w:id="76"/>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提供符合投标邀请（招标公告）、招标需求及评标办法规定的相关证明文件（制作成扫描件）。</w:t>
      </w:r>
    </w:p>
    <w:p>
      <w:pPr>
        <w:snapToGrid w:val="0"/>
        <w:spacing w:before="120" w:after="120" w:line="360" w:lineRule="auto"/>
        <w:ind w:firstLine="480"/>
        <w:jc w:val="left"/>
        <w:rPr>
          <w:rFonts w:ascii="宋体" w:hAnsi="宋体"/>
          <w:color w:val="auto"/>
          <w:sz w:val="24"/>
          <w:szCs w:val="20"/>
          <w:highlight w:val="none"/>
        </w:rPr>
      </w:pPr>
      <w:r>
        <w:rPr>
          <w:rFonts w:hint="eastAsia" w:ascii="宋体" w:hAnsi="宋体"/>
          <w:color w:val="auto"/>
          <w:sz w:val="24"/>
          <w:szCs w:val="20"/>
          <w:highlight w:val="none"/>
        </w:rPr>
        <w:t>特别提示：</w:t>
      </w:r>
    </w:p>
    <w:p>
      <w:pPr>
        <w:snapToGrid w:val="0"/>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投标人在投标文件制作时，在此栏内上传下列材料（包括但不限于）：</w:t>
      </w:r>
    </w:p>
    <w:p>
      <w:pPr>
        <w:tabs>
          <w:tab w:val="left" w:pos="4620"/>
        </w:tabs>
        <w:spacing w:line="360" w:lineRule="auto"/>
        <w:ind w:firstLine="482" w:firstLineChars="200"/>
        <w:rPr>
          <w:rFonts w:hint="eastAsia" w:ascii="宋体" w:hAnsi="宋体"/>
          <w:b/>
          <w:bCs/>
          <w:color w:val="auto"/>
          <w:sz w:val="28"/>
          <w:szCs w:val="32"/>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，如营业执照、税务登记证、业绩、相关</w:t>
      </w:r>
      <w:r>
        <w:rPr>
          <w:rFonts w:hint="eastAsia" w:ascii="宋体" w:hAnsi="宋体"/>
          <w:b/>
          <w:color w:val="auto"/>
          <w:sz w:val="24"/>
          <w:szCs w:val="24"/>
          <w:highlight w:val="none"/>
          <w:lang w:val="en-US" w:eastAsia="zh-CN"/>
        </w:rPr>
        <w:t>资质</w:t>
      </w:r>
      <w:r>
        <w:rPr>
          <w:rFonts w:hint="eastAsia" w:ascii="宋体" w:hAnsi="宋体"/>
          <w:b/>
          <w:color w:val="auto"/>
          <w:sz w:val="24"/>
          <w:szCs w:val="24"/>
          <w:highlight w:val="none"/>
        </w:rPr>
        <w:t>证书、证明资料等</w:t>
      </w:r>
      <w:r>
        <w:rPr>
          <w:rFonts w:hint="eastAsia" w:ascii="宋体" w:hAnsi="宋体"/>
          <w:color w:val="auto"/>
          <w:sz w:val="24"/>
          <w:highlight w:val="none"/>
        </w:rPr>
        <w:t>。</w:t>
      </w:r>
      <w:bookmarkStart w:id="77" w:name="_Toc8103"/>
      <w:bookmarkStart w:id="78" w:name="_Toc516969104"/>
      <w:bookmarkStart w:id="79" w:name="_Toc508363608"/>
      <w:bookmarkStart w:id="80" w:name="_Hlt510342906"/>
      <w:bookmarkStart w:id="81" w:name="_Toc471736417"/>
      <w:bookmarkStart w:id="82" w:name="_Toc220232401"/>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八</w:t>
      </w:r>
      <w:r>
        <w:rPr>
          <w:rFonts w:hint="eastAsia" w:ascii="宋体" w:hAnsi="宋体"/>
          <w:b/>
          <w:bCs/>
          <w:color w:val="auto"/>
          <w:sz w:val="28"/>
          <w:szCs w:val="32"/>
          <w:highlight w:val="none"/>
        </w:rPr>
        <w:t>．投标授权书</w:t>
      </w:r>
      <w:bookmarkEnd w:id="77"/>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本授权书声明：</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公司授权</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（投标人授权代表姓名、职务，手机号码）代表本公司参加</w:t>
      </w:r>
      <w:r>
        <w:rPr>
          <w:rFonts w:hint="eastAsia" w:ascii="宋体" w:hAnsi="宋体"/>
          <w:color w:val="auto"/>
          <w:sz w:val="24"/>
          <w:szCs w:val="28"/>
          <w:highlight w:val="none"/>
          <w:lang w:eastAsia="zh-CN"/>
        </w:rPr>
        <w:t>长丰县公共服务运营管理有限责任公司</w:t>
      </w:r>
      <w:r>
        <w:rPr>
          <w:rFonts w:hint="eastAsia" w:ascii="宋体" w:hAnsi="宋体"/>
          <w:b/>
          <w:color w:val="auto"/>
          <w:sz w:val="24"/>
          <w:szCs w:val="28"/>
          <w:highlight w:val="none"/>
          <w:u w:val="single"/>
        </w:rPr>
        <w:t xml:space="preserve">                   </w:t>
      </w:r>
      <w:r>
        <w:rPr>
          <w:rFonts w:hint="eastAsia" w:ascii="宋体" w:hAnsi="宋体"/>
          <w:bCs/>
          <w:color w:val="auto"/>
          <w:sz w:val="24"/>
          <w:szCs w:val="28"/>
          <w:highlight w:val="none"/>
        </w:rPr>
        <w:t>招标活动（项目编号：</w:t>
      </w:r>
      <w:r>
        <w:rPr>
          <w:rFonts w:hint="eastAsia" w:ascii="宋体" w:hAnsi="宋体"/>
          <w:b/>
          <w:color w:val="auto"/>
          <w:sz w:val="24"/>
          <w:szCs w:val="28"/>
          <w:highlight w:val="none"/>
        </w:rPr>
        <w:t xml:space="preserve">       </w:t>
      </w:r>
      <w:r>
        <w:rPr>
          <w:rFonts w:hint="eastAsia" w:ascii="宋体" w:hAnsi="宋体"/>
          <w:bCs/>
          <w:color w:val="auto"/>
          <w:sz w:val="24"/>
          <w:szCs w:val="28"/>
          <w:highlight w:val="none"/>
        </w:rPr>
        <w:t>）</w:t>
      </w:r>
      <w:r>
        <w:rPr>
          <w:rFonts w:hint="eastAsia" w:ascii="宋体"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本授权书自出具之日起生效。</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r>
        <w:rPr>
          <w:rFonts w:hint="eastAsia" w:ascii="宋体" w:hAnsi="宋体"/>
          <w:b/>
          <w:bCs/>
          <w:color w:val="auto"/>
          <w:sz w:val="24"/>
          <w:szCs w:val="28"/>
          <w:highlight w:val="none"/>
          <w:u w:val="single"/>
        </w:rPr>
        <w:t xml:space="preserve">                    </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r>
        <w:rPr>
          <w:rFonts w:hint="eastAsia" w:ascii="宋体" w:hAnsi="宋体"/>
          <w:color w:val="auto"/>
          <w:sz w:val="24"/>
          <w:szCs w:val="28"/>
          <w:highlight w:val="none"/>
          <w:u w:val="single"/>
        </w:rPr>
        <w:t xml:space="preserve">                   </w:t>
      </w:r>
    </w:p>
    <w:p>
      <w:pPr>
        <w:rPr>
          <w:rFonts w:ascii="宋体" w:hAnsi="宋体"/>
          <w:color w:val="auto"/>
          <w:sz w:val="28"/>
          <w:szCs w:val="28"/>
          <w:highlight w:val="none"/>
        </w:rPr>
      </w:pPr>
    </w:p>
    <w:p>
      <w:pPr>
        <w:snapToGri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注：</w:t>
      </w:r>
    </w:p>
    <w:p>
      <w:pPr>
        <w:snapToGrid w:val="0"/>
        <w:spacing w:line="360" w:lineRule="auto"/>
        <w:jc w:val="left"/>
        <w:rPr>
          <w:rFonts w:ascii="宋体" w:hAnsi="宋体"/>
          <w:color w:val="auto"/>
          <w:sz w:val="24"/>
          <w:szCs w:val="28"/>
          <w:highlight w:val="none"/>
        </w:rPr>
      </w:pPr>
      <w:bookmarkStart w:id="83" w:name="_Toc220232403"/>
      <w:bookmarkStart w:id="84" w:name="_Toc471736421"/>
      <w:r>
        <w:rPr>
          <w:rFonts w:hint="eastAsia" w:ascii="宋体" w:hAnsi="宋体"/>
          <w:color w:val="auto"/>
          <w:sz w:val="24"/>
          <w:szCs w:val="28"/>
          <w:highlight w:val="none"/>
        </w:rPr>
        <w:t>1.本项目只允许有唯一的投标人授权代表（须与投标函中授权代表为同一人，否则投标无效），投标文件中提供授权代表身份证</w:t>
      </w:r>
      <w:r>
        <w:rPr>
          <w:rFonts w:hint="eastAsia" w:ascii="宋体" w:hAnsi="宋体"/>
          <w:color w:val="auto"/>
          <w:sz w:val="24"/>
          <w:szCs w:val="20"/>
          <w:highlight w:val="none"/>
        </w:rPr>
        <w:t>扫描件</w:t>
      </w:r>
      <w:r>
        <w:rPr>
          <w:rFonts w:hint="eastAsia" w:ascii="宋体" w:hAnsi="宋体"/>
          <w:color w:val="auto"/>
          <w:sz w:val="24"/>
          <w:szCs w:val="28"/>
          <w:highlight w:val="none"/>
        </w:rPr>
        <w:t>。</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8"/>
          <w:highlight w:val="none"/>
        </w:rPr>
        <w:t>2.法定代表人参加投标的无需此件，</w:t>
      </w:r>
      <w:r>
        <w:rPr>
          <w:rFonts w:hint="eastAsia" w:ascii="宋体" w:hAnsi="宋体"/>
          <w:color w:val="auto"/>
          <w:sz w:val="24"/>
          <w:szCs w:val="20"/>
          <w:highlight w:val="none"/>
        </w:rPr>
        <w:t>但投标文件中须提供身份证扫描件。</w:t>
      </w:r>
    </w:p>
    <w:bookmarkEnd w:id="78"/>
    <w:bookmarkEnd w:id="79"/>
    <w:bookmarkEnd w:id="80"/>
    <w:bookmarkEnd w:id="81"/>
    <w:bookmarkEnd w:id="82"/>
    <w:bookmarkEnd w:id="83"/>
    <w:bookmarkEnd w:id="84"/>
    <w:p>
      <w:pPr>
        <w:keepNext/>
        <w:keepLines/>
        <w:spacing w:before="260" w:after="260" w:line="416" w:lineRule="auto"/>
        <w:jc w:val="center"/>
        <w:outlineLvl w:val="2"/>
        <w:rPr>
          <w:rFonts w:ascii="宋体" w:hAnsi="宋体"/>
          <w:b/>
          <w:bCs/>
          <w:color w:val="auto"/>
          <w:sz w:val="28"/>
          <w:szCs w:val="32"/>
          <w:highlight w:val="none"/>
        </w:rPr>
      </w:pPr>
      <w:bookmarkStart w:id="85" w:name="_Toc459990157"/>
      <w:bookmarkStart w:id="86" w:name="_Toc420342108"/>
      <w:bookmarkStart w:id="87" w:name="_Toc471736427"/>
      <w:bookmarkStart w:id="88" w:name="_Toc390243258"/>
      <w:bookmarkStart w:id="89" w:name="_Toc391040781"/>
      <w:bookmarkStart w:id="90" w:name="_Toc517681252"/>
      <w:bookmarkStart w:id="91" w:name="_Toc24064"/>
      <w:r>
        <w:rPr>
          <w:rFonts w:hint="eastAsia" w:ascii="宋体" w:hAnsi="宋体"/>
          <w:b/>
          <w:bCs/>
          <w:color w:val="auto"/>
          <w:sz w:val="28"/>
          <w:szCs w:val="32"/>
          <w:highlight w:val="none"/>
          <w:lang w:val="en-US" w:eastAsia="zh-CN"/>
        </w:rPr>
        <w:t>九</w:t>
      </w:r>
      <w:r>
        <w:rPr>
          <w:rFonts w:hint="eastAsia" w:ascii="宋体" w:hAnsi="宋体"/>
          <w:b/>
          <w:bCs/>
          <w:color w:val="auto"/>
          <w:sz w:val="28"/>
          <w:szCs w:val="32"/>
          <w:highlight w:val="none"/>
        </w:rPr>
        <w:t>．</w:t>
      </w:r>
      <w:bookmarkEnd w:id="85"/>
      <w:bookmarkEnd w:id="86"/>
      <w:bookmarkEnd w:id="87"/>
      <w:bookmarkEnd w:id="88"/>
      <w:bookmarkEnd w:id="89"/>
      <w:bookmarkStart w:id="92" w:name="_Toc471736430"/>
      <w:bookmarkStart w:id="93" w:name="_Toc471733801"/>
      <w:bookmarkStart w:id="94" w:name="_Toc389124158"/>
      <w:r>
        <w:rPr>
          <w:rFonts w:hint="eastAsia" w:ascii="宋体" w:hAnsi="宋体"/>
          <w:b/>
          <w:bCs/>
          <w:color w:val="auto"/>
          <w:sz w:val="28"/>
          <w:szCs w:val="32"/>
          <w:highlight w:val="none"/>
        </w:rPr>
        <w:t>投标人认为需提供的其他资料</w:t>
      </w:r>
      <w:bookmarkEnd w:id="90"/>
      <w:bookmarkEnd w:id="91"/>
      <w:bookmarkEnd w:id="92"/>
      <w:bookmarkEnd w:id="93"/>
      <w:bookmarkEnd w:id="94"/>
    </w:p>
    <w:p>
      <w:pPr>
        <w:spacing w:line="500" w:lineRule="exact"/>
        <w:rPr>
          <w:rFonts w:ascii="宋体" w:hAnsi="宋体"/>
          <w:b/>
          <w:bCs/>
          <w:color w:val="auto"/>
          <w:sz w:val="24"/>
          <w:szCs w:val="24"/>
          <w:highlight w:val="none"/>
        </w:rPr>
      </w:pPr>
      <w:r>
        <w:rPr>
          <w:rFonts w:hint="eastAsia" w:ascii="宋体" w:hAnsi="宋体"/>
          <w:b/>
          <w:bCs/>
          <w:color w:val="auto"/>
          <w:sz w:val="30"/>
          <w:highlight w:val="none"/>
        </w:rPr>
        <w:t xml:space="preserve">               </w:t>
      </w: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sectPr>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3"/>
      </w:rPr>
    </w:pPr>
    <w:r>
      <w:fldChar w:fldCharType="begin"/>
    </w:r>
    <w:r>
      <w:rPr>
        <w:rStyle w:val="73"/>
      </w:rPr>
      <w:instrText xml:space="preserve">PAGE  </w:instrText>
    </w:r>
    <w:r>
      <w:fldChar w:fldCharType="end"/>
    </w:r>
  </w:p>
  <w:p>
    <w:pPr>
      <w:pStyle w:val="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left="5280" w:hanging="5280" w:hangingChars="2400"/>
      <w:jc w:val="left"/>
    </w:pPr>
    <w:r>
      <w:rPr>
        <w:rFonts w:hint="eastAsia" w:ascii="宋体" w:hAnsi="宋体"/>
        <w:spacing w:val="20"/>
        <w:kern w:val="0"/>
        <w:lang w:val="en-US" w:eastAsia="zh-CN"/>
      </w:rPr>
      <w:t>长丰县公共服务运营管理有限责任公司</w:t>
    </w:r>
    <w:r>
      <w:rPr>
        <w:rFonts w:hint="eastAsia" w:ascii="宋体" w:hAnsi="宋体"/>
        <w:spacing w:val="20"/>
        <w:kern w:val="0"/>
      </w:rPr>
      <w:t>招标文件-</w:t>
    </w:r>
    <w:r>
      <w:rPr>
        <w:rFonts w:hint="eastAsia" w:ascii="宋体" w:hAnsi="宋体"/>
        <w:spacing w:val="20"/>
        <w:kern w:val="0"/>
        <w:lang w:val="en-US" w:eastAsia="zh-CN"/>
      </w:rPr>
      <w:t>服务</w:t>
    </w:r>
    <w:r>
      <w:rPr>
        <w:rFonts w:hint="eastAsia" w:ascii="宋体" w:hAnsi="宋体"/>
        <w:spacing w:val="20"/>
        <w:kern w:val="0"/>
      </w:rPr>
      <w:t>类</w:t>
    </w:r>
    <w:r>
      <w:rPr>
        <w:rFonts w:hint="eastAsia"/>
      </w:rPr>
      <w:t xml:space="preserve"> </w:t>
    </w:r>
    <w:r>
      <w:rPr>
        <w:rFonts w:hint="eastAsia"/>
        <w:lang w:val="en-US" w:eastAsia="zh-CN"/>
      </w:rPr>
      <w:t xml:space="preserve">                      </w:t>
    </w:r>
    <w:r>
      <w:rPr>
        <w:rFonts w:hint="eastAsia"/>
      </w:rPr>
      <w:t xml:space="preserve">  20</w:t>
    </w:r>
    <w:r>
      <w:rPr>
        <w:rFonts w:hint="eastAsia"/>
        <w:lang w:val="en-US" w:eastAsia="zh-CN"/>
      </w:rPr>
      <w:t>23</w:t>
    </w:r>
    <w:r>
      <w:rPr>
        <w:rFonts w:hint="eastAsia"/>
      </w:rPr>
      <w:t>版</w:t>
    </w:r>
  </w:p>
  <w:p>
    <w:pPr>
      <w:pStyle w:val="42"/>
      <w:ind w:left="5280" w:hanging="4320" w:hangingChars="2400"/>
      <w:jc w:val="left"/>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45"/>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6"/>
      <w:lvlText w:val="           "/>
      <w:lvlJc w:val="left"/>
      <w:pPr>
        <w:tabs>
          <w:tab w:val="left" w:pos="1440"/>
        </w:tabs>
        <w:ind w:left="1152" w:hanging="1152"/>
      </w:pPr>
      <w:rPr>
        <w:rFonts w:hint="eastAsia"/>
      </w:rPr>
    </w:lvl>
    <w:lvl w:ilvl="6" w:tentative="0">
      <w:start w:val="1"/>
      <w:numFmt w:val="decimal"/>
      <w:pStyle w:val="147"/>
      <w:lvlText w:val="%1.%2.%3.%4.%5.%6.%7"/>
      <w:lvlJc w:val="left"/>
      <w:pPr>
        <w:tabs>
          <w:tab w:val="left" w:pos="2520"/>
        </w:tabs>
        <w:ind w:left="1296" w:hanging="1296"/>
      </w:pPr>
      <w:rPr>
        <w:rFonts w:hint="eastAsia"/>
      </w:rPr>
    </w:lvl>
    <w:lvl w:ilvl="7" w:tentative="0">
      <w:start w:val="1"/>
      <w:numFmt w:val="decimal"/>
      <w:pStyle w:val="148"/>
      <w:lvlText w:val="%1.%2.%3.%4.%5.%6.%7.%8"/>
      <w:lvlJc w:val="left"/>
      <w:pPr>
        <w:tabs>
          <w:tab w:val="left" w:pos="1440"/>
        </w:tabs>
        <w:ind w:left="1440" w:hanging="1440"/>
      </w:pPr>
      <w:rPr>
        <w:rFonts w:hint="eastAsia"/>
      </w:rPr>
    </w:lvl>
    <w:lvl w:ilvl="8" w:tentative="0">
      <w:start w:val="1"/>
      <w:numFmt w:val="decimal"/>
      <w:pStyle w:val="14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0E6"/>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BC4"/>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3E62"/>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471E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1912"/>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D91"/>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2C3"/>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22D"/>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1FF7"/>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737"/>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5210F"/>
    <w:rsid w:val="015E6F4F"/>
    <w:rsid w:val="016347D7"/>
    <w:rsid w:val="016A2081"/>
    <w:rsid w:val="01B40563"/>
    <w:rsid w:val="01BF2B9A"/>
    <w:rsid w:val="01E10E76"/>
    <w:rsid w:val="02005B8D"/>
    <w:rsid w:val="02153BB4"/>
    <w:rsid w:val="022437CF"/>
    <w:rsid w:val="0226263F"/>
    <w:rsid w:val="022957AD"/>
    <w:rsid w:val="026E7E28"/>
    <w:rsid w:val="02996BC0"/>
    <w:rsid w:val="02A855E1"/>
    <w:rsid w:val="02B35AF0"/>
    <w:rsid w:val="02B41F9E"/>
    <w:rsid w:val="02B937AE"/>
    <w:rsid w:val="02D47275"/>
    <w:rsid w:val="02F7417A"/>
    <w:rsid w:val="02FA25DD"/>
    <w:rsid w:val="030635BF"/>
    <w:rsid w:val="030B3D12"/>
    <w:rsid w:val="030B6B1B"/>
    <w:rsid w:val="03392D71"/>
    <w:rsid w:val="03A9588C"/>
    <w:rsid w:val="03B018FD"/>
    <w:rsid w:val="03CD3B8C"/>
    <w:rsid w:val="03D16C91"/>
    <w:rsid w:val="03D3635A"/>
    <w:rsid w:val="03EE3FF4"/>
    <w:rsid w:val="04005D88"/>
    <w:rsid w:val="04293EB0"/>
    <w:rsid w:val="042D6A19"/>
    <w:rsid w:val="044E55C1"/>
    <w:rsid w:val="047F2D99"/>
    <w:rsid w:val="048B71D9"/>
    <w:rsid w:val="04AB5DAA"/>
    <w:rsid w:val="04F070D2"/>
    <w:rsid w:val="04F26EDC"/>
    <w:rsid w:val="05176CED"/>
    <w:rsid w:val="05191440"/>
    <w:rsid w:val="05447E98"/>
    <w:rsid w:val="0547645E"/>
    <w:rsid w:val="05697ACB"/>
    <w:rsid w:val="057523EE"/>
    <w:rsid w:val="059C3DC6"/>
    <w:rsid w:val="059E5533"/>
    <w:rsid w:val="05AD7DDA"/>
    <w:rsid w:val="05BD2B68"/>
    <w:rsid w:val="05DD15C6"/>
    <w:rsid w:val="061076D0"/>
    <w:rsid w:val="06126994"/>
    <w:rsid w:val="06202540"/>
    <w:rsid w:val="06472934"/>
    <w:rsid w:val="065B7836"/>
    <w:rsid w:val="067517EC"/>
    <w:rsid w:val="06905162"/>
    <w:rsid w:val="0696217E"/>
    <w:rsid w:val="069A60B5"/>
    <w:rsid w:val="06D8194F"/>
    <w:rsid w:val="070B0C43"/>
    <w:rsid w:val="07462167"/>
    <w:rsid w:val="0751611A"/>
    <w:rsid w:val="075F112C"/>
    <w:rsid w:val="07601513"/>
    <w:rsid w:val="07727AEC"/>
    <w:rsid w:val="07936CC9"/>
    <w:rsid w:val="07AA4BA2"/>
    <w:rsid w:val="07DF5234"/>
    <w:rsid w:val="07E90522"/>
    <w:rsid w:val="080956E6"/>
    <w:rsid w:val="08096863"/>
    <w:rsid w:val="080C4375"/>
    <w:rsid w:val="084C4ECD"/>
    <w:rsid w:val="084F212B"/>
    <w:rsid w:val="08B06462"/>
    <w:rsid w:val="08CF1BA3"/>
    <w:rsid w:val="08D72720"/>
    <w:rsid w:val="08D96128"/>
    <w:rsid w:val="08DB6A0C"/>
    <w:rsid w:val="08DC6C8A"/>
    <w:rsid w:val="08FA42B3"/>
    <w:rsid w:val="09396E40"/>
    <w:rsid w:val="093D3A06"/>
    <w:rsid w:val="096C6ED3"/>
    <w:rsid w:val="099E6F1B"/>
    <w:rsid w:val="09A908B8"/>
    <w:rsid w:val="09C739CA"/>
    <w:rsid w:val="09CC7596"/>
    <w:rsid w:val="09F47B7D"/>
    <w:rsid w:val="0A334E25"/>
    <w:rsid w:val="0A3B3E20"/>
    <w:rsid w:val="0A432037"/>
    <w:rsid w:val="0A8F68DD"/>
    <w:rsid w:val="0AA570C5"/>
    <w:rsid w:val="0AC106AC"/>
    <w:rsid w:val="0ACE49E2"/>
    <w:rsid w:val="0AE0732E"/>
    <w:rsid w:val="0AE27405"/>
    <w:rsid w:val="0B003675"/>
    <w:rsid w:val="0B442AFA"/>
    <w:rsid w:val="0B6E73CC"/>
    <w:rsid w:val="0B9A5249"/>
    <w:rsid w:val="0BA001EC"/>
    <w:rsid w:val="0BCB46AF"/>
    <w:rsid w:val="0BD315B0"/>
    <w:rsid w:val="0C0D7BD5"/>
    <w:rsid w:val="0C170C14"/>
    <w:rsid w:val="0C2F4286"/>
    <w:rsid w:val="0C324B95"/>
    <w:rsid w:val="0C5620F4"/>
    <w:rsid w:val="0C694CA7"/>
    <w:rsid w:val="0C933E8A"/>
    <w:rsid w:val="0CC003F3"/>
    <w:rsid w:val="0CF53316"/>
    <w:rsid w:val="0D1E5FB5"/>
    <w:rsid w:val="0D241E6A"/>
    <w:rsid w:val="0D3A0227"/>
    <w:rsid w:val="0D4C5AE1"/>
    <w:rsid w:val="0D5F5804"/>
    <w:rsid w:val="0D76080C"/>
    <w:rsid w:val="0D9755F8"/>
    <w:rsid w:val="0DA5698B"/>
    <w:rsid w:val="0DD35576"/>
    <w:rsid w:val="0E2B3022"/>
    <w:rsid w:val="0E2F4942"/>
    <w:rsid w:val="0E372937"/>
    <w:rsid w:val="0E4D5A02"/>
    <w:rsid w:val="0E6426C7"/>
    <w:rsid w:val="0E7E19AE"/>
    <w:rsid w:val="0EB3089C"/>
    <w:rsid w:val="0EB44691"/>
    <w:rsid w:val="0ED55BB5"/>
    <w:rsid w:val="0EDB59B8"/>
    <w:rsid w:val="0F2B249C"/>
    <w:rsid w:val="0F3120D9"/>
    <w:rsid w:val="0F3E56EB"/>
    <w:rsid w:val="0F5071E4"/>
    <w:rsid w:val="0F5A148B"/>
    <w:rsid w:val="0F5E4554"/>
    <w:rsid w:val="0F680C0A"/>
    <w:rsid w:val="0F865924"/>
    <w:rsid w:val="0F9A33DC"/>
    <w:rsid w:val="0F9B30A6"/>
    <w:rsid w:val="0F9D4547"/>
    <w:rsid w:val="0FA2765C"/>
    <w:rsid w:val="0FAB1868"/>
    <w:rsid w:val="0FF30ADF"/>
    <w:rsid w:val="102C6476"/>
    <w:rsid w:val="102D7F0D"/>
    <w:rsid w:val="104B3CBF"/>
    <w:rsid w:val="105A0963"/>
    <w:rsid w:val="105E4D9C"/>
    <w:rsid w:val="10663450"/>
    <w:rsid w:val="107F1F3F"/>
    <w:rsid w:val="10C50D75"/>
    <w:rsid w:val="10F863AD"/>
    <w:rsid w:val="11091BB8"/>
    <w:rsid w:val="11586C69"/>
    <w:rsid w:val="1164307A"/>
    <w:rsid w:val="116752E1"/>
    <w:rsid w:val="117D51DA"/>
    <w:rsid w:val="11B9764F"/>
    <w:rsid w:val="11C25991"/>
    <w:rsid w:val="11D35C2F"/>
    <w:rsid w:val="11D755F1"/>
    <w:rsid w:val="11DC5FC8"/>
    <w:rsid w:val="11F14C24"/>
    <w:rsid w:val="11F43FD6"/>
    <w:rsid w:val="120A0080"/>
    <w:rsid w:val="121626B6"/>
    <w:rsid w:val="127C300E"/>
    <w:rsid w:val="12BF1B22"/>
    <w:rsid w:val="12D20E80"/>
    <w:rsid w:val="12D65BBC"/>
    <w:rsid w:val="130D010A"/>
    <w:rsid w:val="1337424A"/>
    <w:rsid w:val="13486B56"/>
    <w:rsid w:val="13CA5B3F"/>
    <w:rsid w:val="13D67E93"/>
    <w:rsid w:val="13F53078"/>
    <w:rsid w:val="14024FE7"/>
    <w:rsid w:val="14136F62"/>
    <w:rsid w:val="141B4B2C"/>
    <w:rsid w:val="1466352B"/>
    <w:rsid w:val="146E542F"/>
    <w:rsid w:val="146E70C7"/>
    <w:rsid w:val="14740441"/>
    <w:rsid w:val="14903DEB"/>
    <w:rsid w:val="14C36CD2"/>
    <w:rsid w:val="14CB18F6"/>
    <w:rsid w:val="14DA2236"/>
    <w:rsid w:val="14DC5F3A"/>
    <w:rsid w:val="14E408A9"/>
    <w:rsid w:val="14EE1618"/>
    <w:rsid w:val="14F41582"/>
    <w:rsid w:val="151106AB"/>
    <w:rsid w:val="15995F29"/>
    <w:rsid w:val="159C1AC1"/>
    <w:rsid w:val="159E09E1"/>
    <w:rsid w:val="15AF4C9F"/>
    <w:rsid w:val="15B50385"/>
    <w:rsid w:val="15BB7172"/>
    <w:rsid w:val="15BE7F7F"/>
    <w:rsid w:val="15D90789"/>
    <w:rsid w:val="15E2126D"/>
    <w:rsid w:val="15FE458D"/>
    <w:rsid w:val="16046991"/>
    <w:rsid w:val="16137968"/>
    <w:rsid w:val="161B1156"/>
    <w:rsid w:val="164914DD"/>
    <w:rsid w:val="165C04C8"/>
    <w:rsid w:val="165C3D37"/>
    <w:rsid w:val="16A26257"/>
    <w:rsid w:val="16D22119"/>
    <w:rsid w:val="16DA51FF"/>
    <w:rsid w:val="16F26FFB"/>
    <w:rsid w:val="16FE7094"/>
    <w:rsid w:val="17035484"/>
    <w:rsid w:val="170E6795"/>
    <w:rsid w:val="17712A16"/>
    <w:rsid w:val="179926A6"/>
    <w:rsid w:val="17A032FB"/>
    <w:rsid w:val="17AC099A"/>
    <w:rsid w:val="17B63B9B"/>
    <w:rsid w:val="17B72F27"/>
    <w:rsid w:val="17C36FE9"/>
    <w:rsid w:val="17D409AE"/>
    <w:rsid w:val="17E62FAC"/>
    <w:rsid w:val="17EA236C"/>
    <w:rsid w:val="17EA76D9"/>
    <w:rsid w:val="17ED041F"/>
    <w:rsid w:val="18001E23"/>
    <w:rsid w:val="18730A0F"/>
    <w:rsid w:val="18A71E02"/>
    <w:rsid w:val="18D23801"/>
    <w:rsid w:val="191F1346"/>
    <w:rsid w:val="19236A83"/>
    <w:rsid w:val="195E6613"/>
    <w:rsid w:val="19CC655E"/>
    <w:rsid w:val="19E971DB"/>
    <w:rsid w:val="19EC5694"/>
    <w:rsid w:val="19F138D9"/>
    <w:rsid w:val="1A347747"/>
    <w:rsid w:val="1A3811A1"/>
    <w:rsid w:val="1A516B2E"/>
    <w:rsid w:val="1A6870AC"/>
    <w:rsid w:val="1A7B1DFD"/>
    <w:rsid w:val="1AAA1490"/>
    <w:rsid w:val="1AF14653"/>
    <w:rsid w:val="1AF1739F"/>
    <w:rsid w:val="1AFC2F3E"/>
    <w:rsid w:val="1B014947"/>
    <w:rsid w:val="1B365A71"/>
    <w:rsid w:val="1B39642E"/>
    <w:rsid w:val="1B573E19"/>
    <w:rsid w:val="1B8F720C"/>
    <w:rsid w:val="1C0B076F"/>
    <w:rsid w:val="1C353CE1"/>
    <w:rsid w:val="1C4B7725"/>
    <w:rsid w:val="1C7E6F8F"/>
    <w:rsid w:val="1C964CCC"/>
    <w:rsid w:val="1CCE3453"/>
    <w:rsid w:val="1CDC4DD5"/>
    <w:rsid w:val="1D4C2CA0"/>
    <w:rsid w:val="1D591928"/>
    <w:rsid w:val="1D5F0324"/>
    <w:rsid w:val="1D670BFD"/>
    <w:rsid w:val="1D6F0BFC"/>
    <w:rsid w:val="1D885093"/>
    <w:rsid w:val="1DA00F97"/>
    <w:rsid w:val="1DBC4E4A"/>
    <w:rsid w:val="1DD56603"/>
    <w:rsid w:val="1E200CF1"/>
    <w:rsid w:val="1E2B4D65"/>
    <w:rsid w:val="1E4C4EC9"/>
    <w:rsid w:val="1E590B92"/>
    <w:rsid w:val="1E601A36"/>
    <w:rsid w:val="1E815753"/>
    <w:rsid w:val="1E85622A"/>
    <w:rsid w:val="1E9F1657"/>
    <w:rsid w:val="1ECD62E0"/>
    <w:rsid w:val="1ED476E4"/>
    <w:rsid w:val="1ED77DD1"/>
    <w:rsid w:val="1EDF0BAD"/>
    <w:rsid w:val="1F3D58D3"/>
    <w:rsid w:val="1F47579C"/>
    <w:rsid w:val="1F6766B1"/>
    <w:rsid w:val="1F6A2B6C"/>
    <w:rsid w:val="1F841EC1"/>
    <w:rsid w:val="1F845C8A"/>
    <w:rsid w:val="1F856DAB"/>
    <w:rsid w:val="1FA41465"/>
    <w:rsid w:val="1FA962FC"/>
    <w:rsid w:val="1FC0118F"/>
    <w:rsid w:val="1FC22AEF"/>
    <w:rsid w:val="1FC303CA"/>
    <w:rsid w:val="1FF540F7"/>
    <w:rsid w:val="20243E4D"/>
    <w:rsid w:val="20340A84"/>
    <w:rsid w:val="203E7A40"/>
    <w:rsid w:val="20461EA1"/>
    <w:rsid w:val="20550C4B"/>
    <w:rsid w:val="206537AB"/>
    <w:rsid w:val="206B09F1"/>
    <w:rsid w:val="20831BA0"/>
    <w:rsid w:val="209112D3"/>
    <w:rsid w:val="20AA51BC"/>
    <w:rsid w:val="2100305C"/>
    <w:rsid w:val="21416D41"/>
    <w:rsid w:val="21460BA6"/>
    <w:rsid w:val="2167282F"/>
    <w:rsid w:val="216B3717"/>
    <w:rsid w:val="2178038A"/>
    <w:rsid w:val="21896939"/>
    <w:rsid w:val="21A713AA"/>
    <w:rsid w:val="21AB4668"/>
    <w:rsid w:val="21D80203"/>
    <w:rsid w:val="21E03590"/>
    <w:rsid w:val="220628F4"/>
    <w:rsid w:val="225F3B4C"/>
    <w:rsid w:val="22847E2B"/>
    <w:rsid w:val="228B5B84"/>
    <w:rsid w:val="22E96B58"/>
    <w:rsid w:val="22EE7610"/>
    <w:rsid w:val="230E6900"/>
    <w:rsid w:val="23264FFC"/>
    <w:rsid w:val="23431AD5"/>
    <w:rsid w:val="234D7183"/>
    <w:rsid w:val="23564902"/>
    <w:rsid w:val="239D7D85"/>
    <w:rsid w:val="23FB6602"/>
    <w:rsid w:val="23FF707E"/>
    <w:rsid w:val="240C744C"/>
    <w:rsid w:val="242430BF"/>
    <w:rsid w:val="243F5C4A"/>
    <w:rsid w:val="2455546D"/>
    <w:rsid w:val="24623EFC"/>
    <w:rsid w:val="2473085B"/>
    <w:rsid w:val="2477539B"/>
    <w:rsid w:val="247B4ED4"/>
    <w:rsid w:val="24885842"/>
    <w:rsid w:val="249266C1"/>
    <w:rsid w:val="24B16B47"/>
    <w:rsid w:val="24CE2E65"/>
    <w:rsid w:val="24E80545"/>
    <w:rsid w:val="24F43FD7"/>
    <w:rsid w:val="24F56782"/>
    <w:rsid w:val="25021151"/>
    <w:rsid w:val="2513335E"/>
    <w:rsid w:val="253363F3"/>
    <w:rsid w:val="25C6309C"/>
    <w:rsid w:val="25C96113"/>
    <w:rsid w:val="25D724B8"/>
    <w:rsid w:val="25E60A73"/>
    <w:rsid w:val="25F07835"/>
    <w:rsid w:val="25F767DC"/>
    <w:rsid w:val="264A678D"/>
    <w:rsid w:val="264D6D44"/>
    <w:rsid w:val="265A530C"/>
    <w:rsid w:val="26696ACF"/>
    <w:rsid w:val="267972B5"/>
    <w:rsid w:val="26920BFA"/>
    <w:rsid w:val="26A2671C"/>
    <w:rsid w:val="26AD4BF6"/>
    <w:rsid w:val="26D33051"/>
    <w:rsid w:val="26F12C0C"/>
    <w:rsid w:val="26F62F37"/>
    <w:rsid w:val="270C6CB7"/>
    <w:rsid w:val="271C3F54"/>
    <w:rsid w:val="2762237B"/>
    <w:rsid w:val="27680901"/>
    <w:rsid w:val="2775707E"/>
    <w:rsid w:val="27831FCF"/>
    <w:rsid w:val="279664C8"/>
    <w:rsid w:val="27C0561D"/>
    <w:rsid w:val="27C35A0E"/>
    <w:rsid w:val="27CE64E0"/>
    <w:rsid w:val="27E2526A"/>
    <w:rsid w:val="27E45486"/>
    <w:rsid w:val="27FA3611"/>
    <w:rsid w:val="283837BA"/>
    <w:rsid w:val="284D4FC9"/>
    <w:rsid w:val="28741B8A"/>
    <w:rsid w:val="287A6D60"/>
    <w:rsid w:val="28825A1F"/>
    <w:rsid w:val="288E01DB"/>
    <w:rsid w:val="28D177B8"/>
    <w:rsid w:val="28ED236C"/>
    <w:rsid w:val="28F5422F"/>
    <w:rsid w:val="290A5E25"/>
    <w:rsid w:val="29114058"/>
    <w:rsid w:val="29305955"/>
    <w:rsid w:val="294A4F33"/>
    <w:rsid w:val="2979762F"/>
    <w:rsid w:val="29810EE0"/>
    <w:rsid w:val="298D1C0D"/>
    <w:rsid w:val="29BA1263"/>
    <w:rsid w:val="29EF1D30"/>
    <w:rsid w:val="29F8727E"/>
    <w:rsid w:val="2A1439E1"/>
    <w:rsid w:val="2A225DF1"/>
    <w:rsid w:val="2A677759"/>
    <w:rsid w:val="2A7C17D7"/>
    <w:rsid w:val="2A840F15"/>
    <w:rsid w:val="2A9A6145"/>
    <w:rsid w:val="2AB76565"/>
    <w:rsid w:val="2ABB0720"/>
    <w:rsid w:val="2AC05D36"/>
    <w:rsid w:val="2AE05D41"/>
    <w:rsid w:val="2B1F1409"/>
    <w:rsid w:val="2B2362C5"/>
    <w:rsid w:val="2B31540B"/>
    <w:rsid w:val="2B575EE8"/>
    <w:rsid w:val="2B6635F3"/>
    <w:rsid w:val="2BAA609E"/>
    <w:rsid w:val="2BBB3F83"/>
    <w:rsid w:val="2BBD2C03"/>
    <w:rsid w:val="2BD56683"/>
    <w:rsid w:val="2BDE4634"/>
    <w:rsid w:val="2C505482"/>
    <w:rsid w:val="2C83759B"/>
    <w:rsid w:val="2CA06F79"/>
    <w:rsid w:val="2CAB02B0"/>
    <w:rsid w:val="2CD65314"/>
    <w:rsid w:val="2CD8161B"/>
    <w:rsid w:val="2CF35848"/>
    <w:rsid w:val="2CFC5020"/>
    <w:rsid w:val="2D0C0F9F"/>
    <w:rsid w:val="2D277471"/>
    <w:rsid w:val="2D2A09B7"/>
    <w:rsid w:val="2D3324AB"/>
    <w:rsid w:val="2D364005"/>
    <w:rsid w:val="2D365A4D"/>
    <w:rsid w:val="2D483CEA"/>
    <w:rsid w:val="2D4A7315"/>
    <w:rsid w:val="2D6C3F53"/>
    <w:rsid w:val="2DAB715E"/>
    <w:rsid w:val="2DB120AF"/>
    <w:rsid w:val="2DDD1E91"/>
    <w:rsid w:val="2E0C7AA4"/>
    <w:rsid w:val="2E15609F"/>
    <w:rsid w:val="2E156399"/>
    <w:rsid w:val="2E243A14"/>
    <w:rsid w:val="2E401B3C"/>
    <w:rsid w:val="2E652751"/>
    <w:rsid w:val="2EA00F99"/>
    <w:rsid w:val="2ED629A6"/>
    <w:rsid w:val="2EE03D5B"/>
    <w:rsid w:val="2EEF14B5"/>
    <w:rsid w:val="2EF5165B"/>
    <w:rsid w:val="2F0E4B96"/>
    <w:rsid w:val="2F1F0B51"/>
    <w:rsid w:val="2F222A20"/>
    <w:rsid w:val="2F4316EE"/>
    <w:rsid w:val="2F7A0B98"/>
    <w:rsid w:val="2FB17B0A"/>
    <w:rsid w:val="2FC40CE0"/>
    <w:rsid w:val="2FC75471"/>
    <w:rsid w:val="2FCC5877"/>
    <w:rsid w:val="2FCE66EF"/>
    <w:rsid w:val="2FD836D1"/>
    <w:rsid w:val="2FDB28EE"/>
    <w:rsid w:val="30161909"/>
    <w:rsid w:val="30405223"/>
    <w:rsid w:val="3071099D"/>
    <w:rsid w:val="307B44AD"/>
    <w:rsid w:val="30811C36"/>
    <w:rsid w:val="30812533"/>
    <w:rsid w:val="30940170"/>
    <w:rsid w:val="30990960"/>
    <w:rsid w:val="30A74AA5"/>
    <w:rsid w:val="30AE4883"/>
    <w:rsid w:val="30BB3C3D"/>
    <w:rsid w:val="310A0554"/>
    <w:rsid w:val="3122214A"/>
    <w:rsid w:val="31567A0E"/>
    <w:rsid w:val="31773117"/>
    <w:rsid w:val="317E0A37"/>
    <w:rsid w:val="318E3C80"/>
    <w:rsid w:val="31AF08B2"/>
    <w:rsid w:val="31BA7E24"/>
    <w:rsid w:val="320313F4"/>
    <w:rsid w:val="321425DC"/>
    <w:rsid w:val="323B1812"/>
    <w:rsid w:val="3258379F"/>
    <w:rsid w:val="3282377B"/>
    <w:rsid w:val="328407E5"/>
    <w:rsid w:val="328840A1"/>
    <w:rsid w:val="32A30BB3"/>
    <w:rsid w:val="32BF4B25"/>
    <w:rsid w:val="32C97752"/>
    <w:rsid w:val="32FA50C0"/>
    <w:rsid w:val="331C3508"/>
    <w:rsid w:val="332B63C4"/>
    <w:rsid w:val="334903CF"/>
    <w:rsid w:val="334D01C1"/>
    <w:rsid w:val="33883169"/>
    <w:rsid w:val="339A3C0F"/>
    <w:rsid w:val="33BF43A2"/>
    <w:rsid w:val="33D56C96"/>
    <w:rsid w:val="33D73106"/>
    <w:rsid w:val="33EF638F"/>
    <w:rsid w:val="33F42446"/>
    <w:rsid w:val="33F7209D"/>
    <w:rsid w:val="340D7B12"/>
    <w:rsid w:val="341873ED"/>
    <w:rsid w:val="344C5ED0"/>
    <w:rsid w:val="345B6878"/>
    <w:rsid w:val="34EE1CB4"/>
    <w:rsid w:val="34FA1E45"/>
    <w:rsid w:val="3538226D"/>
    <w:rsid w:val="35477110"/>
    <w:rsid w:val="35892840"/>
    <w:rsid w:val="35AD335B"/>
    <w:rsid w:val="35B5220F"/>
    <w:rsid w:val="35E17AAB"/>
    <w:rsid w:val="35F06330"/>
    <w:rsid w:val="35FD75B5"/>
    <w:rsid w:val="360B6197"/>
    <w:rsid w:val="360C4AA2"/>
    <w:rsid w:val="361360FE"/>
    <w:rsid w:val="361D2C1D"/>
    <w:rsid w:val="362905DE"/>
    <w:rsid w:val="363369A1"/>
    <w:rsid w:val="363E35F5"/>
    <w:rsid w:val="364848E5"/>
    <w:rsid w:val="364B074D"/>
    <w:rsid w:val="36AD0447"/>
    <w:rsid w:val="36B9178B"/>
    <w:rsid w:val="36D36DF1"/>
    <w:rsid w:val="37072D8A"/>
    <w:rsid w:val="371C1A25"/>
    <w:rsid w:val="371D1E1A"/>
    <w:rsid w:val="37263EDA"/>
    <w:rsid w:val="372E046A"/>
    <w:rsid w:val="37395D76"/>
    <w:rsid w:val="37584ED6"/>
    <w:rsid w:val="37927DAB"/>
    <w:rsid w:val="37E111A8"/>
    <w:rsid w:val="37E71C36"/>
    <w:rsid w:val="37F05781"/>
    <w:rsid w:val="37F91C46"/>
    <w:rsid w:val="37FD4CFC"/>
    <w:rsid w:val="382D42DF"/>
    <w:rsid w:val="382F1B4C"/>
    <w:rsid w:val="382F7151"/>
    <w:rsid w:val="38602906"/>
    <w:rsid w:val="388872D1"/>
    <w:rsid w:val="38896D41"/>
    <w:rsid w:val="389B2048"/>
    <w:rsid w:val="38A5089C"/>
    <w:rsid w:val="38F43704"/>
    <w:rsid w:val="39321023"/>
    <w:rsid w:val="3934169D"/>
    <w:rsid w:val="393A6798"/>
    <w:rsid w:val="39481108"/>
    <w:rsid w:val="39874BC2"/>
    <w:rsid w:val="3A0B7C18"/>
    <w:rsid w:val="3A744F1A"/>
    <w:rsid w:val="3A921B1E"/>
    <w:rsid w:val="3ABC2872"/>
    <w:rsid w:val="3AC64B87"/>
    <w:rsid w:val="3AD4466F"/>
    <w:rsid w:val="3AF665E8"/>
    <w:rsid w:val="3B00079D"/>
    <w:rsid w:val="3B20637D"/>
    <w:rsid w:val="3B317E70"/>
    <w:rsid w:val="3B472305"/>
    <w:rsid w:val="3B5A0DA7"/>
    <w:rsid w:val="3B5E6B25"/>
    <w:rsid w:val="3B8A3E61"/>
    <w:rsid w:val="3BA97915"/>
    <w:rsid w:val="3BEB3453"/>
    <w:rsid w:val="3C167F21"/>
    <w:rsid w:val="3C1F21F1"/>
    <w:rsid w:val="3C610141"/>
    <w:rsid w:val="3C6D21B6"/>
    <w:rsid w:val="3C6E71CF"/>
    <w:rsid w:val="3C7225F0"/>
    <w:rsid w:val="3C897613"/>
    <w:rsid w:val="3C9E57AB"/>
    <w:rsid w:val="3CB27223"/>
    <w:rsid w:val="3CE73F70"/>
    <w:rsid w:val="3D271C45"/>
    <w:rsid w:val="3DA62868"/>
    <w:rsid w:val="3DAA3077"/>
    <w:rsid w:val="3DCD4C26"/>
    <w:rsid w:val="3DE109E1"/>
    <w:rsid w:val="3DFF74F9"/>
    <w:rsid w:val="3E0F4BD8"/>
    <w:rsid w:val="3E3E6CD1"/>
    <w:rsid w:val="3E46434D"/>
    <w:rsid w:val="3E531BDD"/>
    <w:rsid w:val="3E5C04C3"/>
    <w:rsid w:val="3E860BED"/>
    <w:rsid w:val="3EE408E4"/>
    <w:rsid w:val="3F1955BD"/>
    <w:rsid w:val="3F1B6AD3"/>
    <w:rsid w:val="3F3D66CD"/>
    <w:rsid w:val="3F416569"/>
    <w:rsid w:val="3F45730B"/>
    <w:rsid w:val="3F471BB6"/>
    <w:rsid w:val="3F4D6D43"/>
    <w:rsid w:val="3F5B3839"/>
    <w:rsid w:val="3F651ADC"/>
    <w:rsid w:val="3F830C89"/>
    <w:rsid w:val="3F8D757D"/>
    <w:rsid w:val="3FB50166"/>
    <w:rsid w:val="3FB80E4F"/>
    <w:rsid w:val="3FBB1061"/>
    <w:rsid w:val="3FCE2EDC"/>
    <w:rsid w:val="3FE6171A"/>
    <w:rsid w:val="3FEC6671"/>
    <w:rsid w:val="40036F25"/>
    <w:rsid w:val="4008709B"/>
    <w:rsid w:val="401F6C03"/>
    <w:rsid w:val="4040706B"/>
    <w:rsid w:val="40501B71"/>
    <w:rsid w:val="408C465D"/>
    <w:rsid w:val="409376BD"/>
    <w:rsid w:val="4094683F"/>
    <w:rsid w:val="40A86F03"/>
    <w:rsid w:val="40C97A40"/>
    <w:rsid w:val="40D54856"/>
    <w:rsid w:val="40F16705"/>
    <w:rsid w:val="4105229D"/>
    <w:rsid w:val="411C0175"/>
    <w:rsid w:val="412F2E76"/>
    <w:rsid w:val="41306BEE"/>
    <w:rsid w:val="414C5C35"/>
    <w:rsid w:val="414D154E"/>
    <w:rsid w:val="416E40CA"/>
    <w:rsid w:val="41772727"/>
    <w:rsid w:val="417C312A"/>
    <w:rsid w:val="4182744A"/>
    <w:rsid w:val="41A70A21"/>
    <w:rsid w:val="41BA5973"/>
    <w:rsid w:val="41C474D0"/>
    <w:rsid w:val="41D9439A"/>
    <w:rsid w:val="41FA7928"/>
    <w:rsid w:val="420321E6"/>
    <w:rsid w:val="42251667"/>
    <w:rsid w:val="422A6283"/>
    <w:rsid w:val="42D77C69"/>
    <w:rsid w:val="42E06B87"/>
    <w:rsid w:val="42E34B64"/>
    <w:rsid w:val="42EA4663"/>
    <w:rsid w:val="43075564"/>
    <w:rsid w:val="432F1091"/>
    <w:rsid w:val="434C3C97"/>
    <w:rsid w:val="435D3935"/>
    <w:rsid w:val="437F7AB3"/>
    <w:rsid w:val="43813731"/>
    <w:rsid w:val="438418B5"/>
    <w:rsid w:val="439E66DA"/>
    <w:rsid w:val="43F32A83"/>
    <w:rsid w:val="43FF0692"/>
    <w:rsid w:val="44154F71"/>
    <w:rsid w:val="441C2393"/>
    <w:rsid w:val="442E776B"/>
    <w:rsid w:val="447B4624"/>
    <w:rsid w:val="44863350"/>
    <w:rsid w:val="44AE0556"/>
    <w:rsid w:val="45014B29"/>
    <w:rsid w:val="450F36EA"/>
    <w:rsid w:val="45303661"/>
    <w:rsid w:val="45862659"/>
    <w:rsid w:val="45EC510D"/>
    <w:rsid w:val="45F02661"/>
    <w:rsid w:val="46001D6B"/>
    <w:rsid w:val="463C17D4"/>
    <w:rsid w:val="46647A66"/>
    <w:rsid w:val="46745ABF"/>
    <w:rsid w:val="46794B93"/>
    <w:rsid w:val="467D3578"/>
    <w:rsid w:val="46DA68F7"/>
    <w:rsid w:val="46E666CD"/>
    <w:rsid w:val="46F26E20"/>
    <w:rsid w:val="471A6376"/>
    <w:rsid w:val="473A07C7"/>
    <w:rsid w:val="47A878A3"/>
    <w:rsid w:val="47BB625F"/>
    <w:rsid w:val="4827652E"/>
    <w:rsid w:val="48427933"/>
    <w:rsid w:val="48557E26"/>
    <w:rsid w:val="485E3568"/>
    <w:rsid w:val="48600F1B"/>
    <w:rsid w:val="489B7043"/>
    <w:rsid w:val="48B00D40"/>
    <w:rsid w:val="48B16866"/>
    <w:rsid w:val="48B97C81"/>
    <w:rsid w:val="48C80015"/>
    <w:rsid w:val="48D27348"/>
    <w:rsid w:val="48D4476D"/>
    <w:rsid w:val="48DB78B8"/>
    <w:rsid w:val="48DE7532"/>
    <w:rsid w:val="49281145"/>
    <w:rsid w:val="493B457E"/>
    <w:rsid w:val="494C063D"/>
    <w:rsid w:val="49855086"/>
    <w:rsid w:val="49950C2D"/>
    <w:rsid w:val="49B130F3"/>
    <w:rsid w:val="49B72B37"/>
    <w:rsid w:val="49DA3B9B"/>
    <w:rsid w:val="49DB48E8"/>
    <w:rsid w:val="49E2478A"/>
    <w:rsid w:val="49E443A7"/>
    <w:rsid w:val="49E72285"/>
    <w:rsid w:val="49FB248F"/>
    <w:rsid w:val="4A090D96"/>
    <w:rsid w:val="4A130B0F"/>
    <w:rsid w:val="4A522606"/>
    <w:rsid w:val="4A71446D"/>
    <w:rsid w:val="4ABD7C9A"/>
    <w:rsid w:val="4AD77C28"/>
    <w:rsid w:val="4AE30F48"/>
    <w:rsid w:val="4AE92182"/>
    <w:rsid w:val="4B3045F7"/>
    <w:rsid w:val="4BBE5A6C"/>
    <w:rsid w:val="4BEF2156"/>
    <w:rsid w:val="4BFF18AE"/>
    <w:rsid w:val="4C2C6D73"/>
    <w:rsid w:val="4C4A3905"/>
    <w:rsid w:val="4C4E09C1"/>
    <w:rsid w:val="4C697FBE"/>
    <w:rsid w:val="4C6A56AA"/>
    <w:rsid w:val="4C7A269F"/>
    <w:rsid w:val="4C7B2506"/>
    <w:rsid w:val="4CC44C05"/>
    <w:rsid w:val="4CD04AF6"/>
    <w:rsid w:val="4CE359E3"/>
    <w:rsid w:val="4CF41EAF"/>
    <w:rsid w:val="4CF425C6"/>
    <w:rsid w:val="4D205F7B"/>
    <w:rsid w:val="4D2D7FFF"/>
    <w:rsid w:val="4D8602C2"/>
    <w:rsid w:val="4DB074E0"/>
    <w:rsid w:val="4DD3727F"/>
    <w:rsid w:val="4DD37564"/>
    <w:rsid w:val="4DE503EB"/>
    <w:rsid w:val="4DEE04B5"/>
    <w:rsid w:val="4DFE42FC"/>
    <w:rsid w:val="4E625562"/>
    <w:rsid w:val="4E63744A"/>
    <w:rsid w:val="4E7F03BE"/>
    <w:rsid w:val="4F154F20"/>
    <w:rsid w:val="4F796EC7"/>
    <w:rsid w:val="4F815FEA"/>
    <w:rsid w:val="4F870321"/>
    <w:rsid w:val="4F8E0154"/>
    <w:rsid w:val="4F8F77E4"/>
    <w:rsid w:val="4F917EAC"/>
    <w:rsid w:val="4F937B38"/>
    <w:rsid w:val="4FA20BDC"/>
    <w:rsid w:val="4FE03BF0"/>
    <w:rsid w:val="4FFD7048"/>
    <w:rsid w:val="50191AC2"/>
    <w:rsid w:val="50326318"/>
    <w:rsid w:val="50420B6B"/>
    <w:rsid w:val="505E72D4"/>
    <w:rsid w:val="5068570A"/>
    <w:rsid w:val="50937498"/>
    <w:rsid w:val="50984583"/>
    <w:rsid w:val="510148D2"/>
    <w:rsid w:val="51455B63"/>
    <w:rsid w:val="519A3B99"/>
    <w:rsid w:val="51BF34A8"/>
    <w:rsid w:val="51DB0D64"/>
    <w:rsid w:val="51E32783"/>
    <w:rsid w:val="520532F9"/>
    <w:rsid w:val="52126A3D"/>
    <w:rsid w:val="52295736"/>
    <w:rsid w:val="523C1B58"/>
    <w:rsid w:val="52483D98"/>
    <w:rsid w:val="524D7600"/>
    <w:rsid w:val="527755FB"/>
    <w:rsid w:val="52871B8B"/>
    <w:rsid w:val="52AF045F"/>
    <w:rsid w:val="52BA77A4"/>
    <w:rsid w:val="52CA0C50"/>
    <w:rsid w:val="52DF776B"/>
    <w:rsid w:val="52E820B9"/>
    <w:rsid w:val="52ED493F"/>
    <w:rsid w:val="53210083"/>
    <w:rsid w:val="533103CD"/>
    <w:rsid w:val="533525A0"/>
    <w:rsid w:val="533A10BC"/>
    <w:rsid w:val="5346796B"/>
    <w:rsid w:val="535657A3"/>
    <w:rsid w:val="53677230"/>
    <w:rsid w:val="539F61D0"/>
    <w:rsid w:val="53CE76B1"/>
    <w:rsid w:val="53DA4EC3"/>
    <w:rsid w:val="53EB2704"/>
    <w:rsid w:val="54201234"/>
    <w:rsid w:val="54517DDE"/>
    <w:rsid w:val="547B2EEE"/>
    <w:rsid w:val="54BF40B9"/>
    <w:rsid w:val="54C664C3"/>
    <w:rsid w:val="54E3249D"/>
    <w:rsid w:val="55373092"/>
    <w:rsid w:val="554A3DEA"/>
    <w:rsid w:val="554B7A82"/>
    <w:rsid w:val="556644EF"/>
    <w:rsid w:val="558C1DB3"/>
    <w:rsid w:val="558D42CE"/>
    <w:rsid w:val="55A6393A"/>
    <w:rsid w:val="55C6541D"/>
    <w:rsid w:val="56261760"/>
    <w:rsid w:val="56701792"/>
    <w:rsid w:val="567B2F4C"/>
    <w:rsid w:val="568455BA"/>
    <w:rsid w:val="56907784"/>
    <w:rsid w:val="56934884"/>
    <w:rsid w:val="56C105BC"/>
    <w:rsid w:val="56DE21A2"/>
    <w:rsid w:val="56EF03B0"/>
    <w:rsid w:val="57010057"/>
    <w:rsid w:val="570B6629"/>
    <w:rsid w:val="570E7AFD"/>
    <w:rsid w:val="571512C5"/>
    <w:rsid w:val="57272B15"/>
    <w:rsid w:val="57766971"/>
    <w:rsid w:val="57890379"/>
    <w:rsid w:val="578D00AB"/>
    <w:rsid w:val="57A35F14"/>
    <w:rsid w:val="57BA2943"/>
    <w:rsid w:val="57E00F16"/>
    <w:rsid w:val="583E136D"/>
    <w:rsid w:val="58450D79"/>
    <w:rsid w:val="586F35C4"/>
    <w:rsid w:val="58780071"/>
    <w:rsid w:val="587C0C3F"/>
    <w:rsid w:val="589C0A02"/>
    <w:rsid w:val="589C10C1"/>
    <w:rsid w:val="58B33D0A"/>
    <w:rsid w:val="58D8399B"/>
    <w:rsid w:val="58ED5699"/>
    <w:rsid w:val="58F058D9"/>
    <w:rsid w:val="59042101"/>
    <w:rsid w:val="592939F8"/>
    <w:rsid w:val="592B4B9F"/>
    <w:rsid w:val="59374B66"/>
    <w:rsid w:val="59464082"/>
    <w:rsid w:val="59467864"/>
    <w:rsid w:val="59565F2D"/>
    <w:rsid w:val="59A81331"/>
    <w:rsid w:val="59D744BE"/>
    <w:rsid w:val="5A1A3A69"/>
    <w:rsid w:val="5A2A68A2"/>
    <w:rsid w:val="5A470B64"/>
    <w:rsid w:val="5A656434"/>
    <w:rsid w:val="5A7D1550"/>
    <w:rsid w:val="5A811CD9"/>
    <w:rsid w:val="5A932270"/>
    <w:rsid w:val="5AAC3332"/>
    <w:rsid w:val="5ABE26EE"/>
    <w:rsid w:val="5AC97A40"/>
    <w:rsid w:val="5ADC3248"/>
    <w:rsid w:val="5B2C78E5"/>
    <w:rsid w:val="5B571BB0"/>
    <w:rsid w:val="5B752BA3"/>
    <w:rsid w:val="5B9556BB"/>
    <w:rsid w:val="5C163158"/>
    <w:rsid w:val="5C305A72"/>
    <w:rsid w:val="5C324D81"/>
    <w:rsid w:val="5C5C3951"/>
    <w:rsid w:val="5C6B200B"/>
    <w:rsid w:val="5C717367"/>
    <w:rsid w:val="5C7A1BCF"/>
    <w:rsid w:val="5C8930B0"/>
    <w:rsid w:val="5C9522CF"/>
    <w:rsid w:val="5CA57443"/>
    <w:rsid w:val="5CC8534F"/>
    <w:rsid w:val="5CE634D7"/>
    <w:rsid w:val="5D017965"/>
    <w:rsid w:val="5D2249E2"/>
    <w:rsid w:val="5D335644"/>
    <w:rsid w:val="5D4B263A"/>
    <w:rsid w:val="5D53675F"/>
    <w:rsid w:val="5D6D4FFA"/>
    <w:rsid w:val="5D7166BF"/>
    <w:rsid w:val="5D8C11C0"/>
    <w:rsid w:val="5D8D0367"/>
    <w:rsid w:val="5D963448"/>
    <w:rsid w:val="5D984344"/>
    <w:rsid w:val="5DAB5B22"/>
    <w:rsid w:val="5DD134F8"/>
    <w:rsid w:val="5E7E0E34"/>
    <w:rsid w:val="5E7F3237"/>
    <w:rsid w:val="5EC64EAF"/>
    <w:rsid w:val="5EFD0600"/>
    <w:rsid w:val="5F4D791C"/>
    <w:rsid w:val="5F576FC5"/>
    <w:rsid w:val="5F5B21A9"/>
    <w:rsid w:val="5F5E2E3F"/>
    <w:rsid w:val="5F7A39FE"/>
    <w:rsid w:val="5F816997"/>
    <w:rsid w:val="5F8E5B8C"/>
    <w:rsid w:val="5FBE0F92"/>
    <w:rsid w:val="5FDA0DED"/>
    <w:rsid w:val="5FF11F12"/>
    <w:rsid w:val="601C4AB5"/>
    <w:rsid w:val="607D343D"/>
    <w:rsid w:val="608B229E"/>
    <w:rsid w:val="608F3A69"/>
    <w:rsid w:val="609B3C2C"/>
    <w:rsid w:val="609E5A0A"/>
    <w:rsid w:val="60B6140E"/>
    <w:rsid w:val="60B867A5"/>
    <w:rsid w:val="60C5514D"/>
    <w:rsid w:val="60EA5535"/>
    <w:rsid w:val="61092B27"/>
    <w:rsid w:val="611019B7"/>
    <w:rsid w:val="611B187D"/>
    <w:rsid w:val="612C7B33"/>
    <w:rsid w:val="613F0A5C"/>
    <w:rsid w:val="61463C1B"/>
    <w:rsid w:val="61465A63"/>
    <w:rsid w:val="615416F1"/>
    <w:rsid w:val="615617A7"/>
    <w:rsid w:val="616B35FF"/>
    <w:rsid w:val="61705965"/>
    <w:rsid w:val="61815D45"/>
    <w:rsid w:val="61DC49AD"/>
    <w:rsid w:val="61DD76FB"/>
    <w:rsid w:val="61F304E0"/>
    <w:rsid w:val="621016D7"/>
    <w:rsid w:val="621456D4"/>
    <w:rsid w:val="623B02B2"/>
    <w:rsid w:val="6253154A"/>
    <w:rsid w:val="6279052C"/>
    <w:rsid w:val="62925329"/>
    <w:rsid w:val="62A327AB"/>
    <w:rsid w:val="62B81634"/>
    <w:rsid w:val="62F44E30"/>
    <w:rsid w:val="62F6033A"/>
    <w:rsid w:val="630006BE"/>
    <w:rsid w:val="63501051"/>
    <w:rsid w:val="636429FB"/>
    <w:rsid w:val="636E7EB4"/>
    <w:rsid w:val="63786BFD"/>
    <w:rsid w:val="637A3FCD"/>
    <w:rsid w:val="639E06D3"/>
    <w:rsid w:val="63B505F4"/>
    <w:rsid w:val="63C573A9"/>
    <w:rsid w:val="63CC289F"/>
    <w:rsid w:val="63ED0BBF"/>
    <w:rsid w:val="63F634EE"/>
    <w:rsid w:val="63F76BB8"/>
    <w:rsid w:val="6429154F"/>
    <w:rsid w:val="643E3455"/>
    <w:rsid w:val="644400F3"/>
    <w:rsid w:val="64457BF0"/>
    <w:rsid w:val="6454612A"/>
    <w:rsid w:val="645C4977"/>
    <w:rsid w:val="64614B24"/>
    <w:rsid w:val="648275DD"/>
    <w:rsid w:val="64954664"/>
    <w:rsid w:val="64A50D93"/>
    <w:rsid w:val="64B002B2"/>
    <w:rsid w:val="64C9520C"/>
    <w:rsid w:val="64D7381D"/>
    <w:rsid w:val="64DB629A"/>
    <w:rsid w:val="64DE7428"/>
    <w:rsid w:val="64E013F6"/>
    <w:rsid w:val="64F32289"/>
    <w:rsid w:val="65085BA9"/>
    <w:rsid w:val="650A1380"/>
    <w:rsid w:val="65293EFC"/>
    <w:rsid w:val="652E295D"/>
    <w:rsid w:val="652F0F21"/>
    <w:rsid w:val="653A2FC2"/>
    <w:rsid w:val="654453D3"/>
    <w:rsid w:val="65547166"/>
    <w:rsid w:val="65901116"/>
    <w:rsid w:val="65A801B0"/>
    <w:rsid w:val="65C13A86"/>
    <w:rsid w:val="65D21CD1"/>
    <w:rsid w:val="65D60778"/>
    <w:rsid w:val="662E7893"/>
    <w:rsid w:val="66365EA9"/>
    <w:rsid w:val="66490A6F"/>
    <w:rsid w:val="66A01F9C"/>
    <w:rsid w:val="66A82BFF"/>
    <w:rsid w:val="66C10BDA"/>
    <w:rsid w:val="66D103A8"/>
    <w:rsid w:val="66DE4873"/>
    <w:rsid w:val="66DF1C24"/>
    <w:rsid w:val="66F3370A"/>
    <w:rsid w:val="673533EF"/>
    <w:rsid w:val="67653B65"/>
    <w:rsid w:val="6780592A"/>
    <w:rsid w:val="679D7B72"/>
    <w:rsid w:val="67A05FCC"/>
    <w:rsid w:val="680447AD"/>
    <w:rsid w:val="680D1904"/>
    <w:rsid w:val="6834793B"/>
    <w:rsid w:val="683D6514"/>
    <w:rsid w:val="6847624C"/>
    <w:rsid w:val="684828EC"/>
    <w:rsid w:val="685F0B80"/>
    <w:rsid w:val="68600FFA"/>
    <w:rsid w:val="68803A34"/>
    <w:rsid w:val="68900156"/>
    <w:rsid w:val="689306AB"/>
    <w:rsid w:val="68E908EC"/>
    <w:rsid w:val="691E5254"/>
    <w:rsid w:val="694A61EF"/>
    <w:rsid w:val="69524A37"/>
    <w:rsid w:val="69717FDB"/>
    <w:rsid w:val="69A50974"/>
    <w:rsid w:val="69B0190F"/>
    <w:rsid w:val="69B144C0"/>
    <w:rsid w:val="69C935B8"/>
    <w:rsid w:val="69CF15E5"/>
    <w:rsid w:val="69E73AD8"/>
    <w:rsid w:val="69F051D4"/>
    <w:rsid w:val="6A016082"/>
    <w:rsid w:val="6A5B6C5B"/>
    <w:rsid w:val="6A632967"/>
    <w:rsid w:val="6A637566"/>
    <w:rsid w:val="6A7F64C9"/>
    <w:rsid w:val="6A9F179B"/>
    <w:rsid w:val="6AA47B81"/>
    <w:rsid w:val="6AF744ED"/>
    <w:rsid w:val="6B0048F6"/>
    <w:rsid w:val="6B3741A9"/>
    <w:rsid w:val="6B601CFA"/>
    <w:rsid w:val="6B7F5164"/>
    <w:rsid w:val="6BB12CE4"/>
    <w:rsid w:val="6BB564B9"/>
    <w:rsid w:val="6BC43617"/>
    <w:rsid w:val="6BDD3C18"/>
    <w:rsid w:val="6BF3491C"/>
    <w:rsid w:val="6C3E3329"/>
    <w:rsid w:val="6C5A7A8C"/>
    <w:rsid w:val="6C7F160C"/>
    <w:rsid w:val="6D041EE0"/>
    <w:rsid w:val="6D375F92"/>
    <w:rsid w:val="6D4129B3"/>
    <w:rsid w:val="6D4E0602"/>
    <w:rsid w:val="6D657A9C"/>
    <w:rsid w:val="6D6F091A"/>
    <w:rsid w:val="6D75048C"/>
    <w:rsid w:val="6D7B2E1B"/>
    <w:rsid w:val="6D943EDD"/>
    <w:rsid w:val="6D995997"/>
    <w:rsid w:val="6DEB2C30"/>
    <w:rsid w:val="6DED5142"/>
    <w:rsid w:val="6E0B6B0F"/>
    <w:rsid w:val="6E180321"/>
    <w:rsid w:val="6E1966CF"/>
    <w:rsid w:val="6E205332"/>
    <w:rsid w:val="6E314A9F"/>
    <w:rsid w:val="6E3A6CF1"/>
    <w:rsid w:val="6E5C6072"/>
    <w:rsid w:val="6E5F098F"/>
    <w:rsid w:val="6E720792"/>
    <w:rsid w:val="6E78720F"/>
    <w:rsid w:val="6F0D3962"/>
    <w:rsid w:val="6F105D66"/>
    <w:rsid w:val="6F15104E"/>
    <w:rsid w:val="6F265009"/>
    <w:rsid w:val="6F361C7B"/>
    <w:rsid w:val="6F392F8E"/>
    <w:rsid w:val="6F3D6FDC"/>
    <w:rsid w:val="6F610EAE"/>
    <w:rsid w:val="6F644C09"/>
    <w:rsid w:val="6F8F6E20"/>
    <w:rsid w:val="6FB5488E"/>
    <w:rsid w:val="6FDD0031"/>
    <w:rsid w:val="6FDE7A67"/>
    <w:rsid w:val="6FE80510"/>
    <w:rsid w:val="6FF26DA9"/>
    <w:rsid w:val="6FF85C04"/>
    <w:rsid w:val="70101CF5"/>
    <w:rsid w:val="701A03E4"/>
    <w:rsid w:val="705750A2"/>
    <w:rsid w:val="708A0A5C"/>
    <w:rsid w:val="708A5F5B"/>
    <w:rsid w:val="70BD5284"/>
    <w:rsid w:val="70C40E98"/>
    <w:rsid w:val="70D35C61"/>
    <w:rsid w:val="711C66C3"/>
    <w:rsid w:val="712A185C"/>
    <w:rsid w:val="71654801"/>
    <w:rsid w:val="716E45DB"/>
    <w:rsid w:val="71805FC3"/>
    <w:rsid w:val="71B25AC3"/>
    <w:rsid w:val="71DF6C29"/>
    <w:rsid w:val="71EA67C2"/>
    <w:rsid w:val="71EF1C9F"/>
    <w:rsid w:val="72097720"/>
    <w:rsid w:val="722069A3"/>
    <w:rsid w:val="722872EA"/>
    <w:rsid w:val="727B3450"/>
    <w:rsid w:val="728C7879"/>
    <w:rsid w:val="72D917B3"/>
    <w:rsid w:val="72F60CDC"/>
    <w:rsid w:val="73041B05"/>
    <w:rsid w:val="731A063C"/>
    <w:rsid w:val="735B1426"/>
    <w:rsid w:val="735D2FC3"/>
    <w:rsid w:val="73812647"/>
    <w:rsid w:val="73A15581"/>
    <w:rsid w:val="73A71F64"/>
    <w:rsid w:val="73BB62CA"/>
    <w:rsid w:val="73E536E4"/>
    <w:rsid w:val="740C30FE"/>
    <w:rsid w:val="74273213"/>
    <w:rsid w:val="743B5C30"/>
    <w:rsid w:val="74435BA5"/>
    <w:rsid w:val="744724C6"/>
    <w:rsid w:val="745729CD"/>
    <w:rsid w:val="74616016"/>
    <w:rsid w:val="74792F01"/>
    <w:rsid w:val="74955D2B"/>
    <w:rsid w:val="74A21072"/>
    <w:rsid w:val="74A40E40"/>
    <w:rsid w:val="74AC5538"/>
    <w:rsid w:val="74B41E98"/>
    <w:rsid w:val="74DA41F5"/>
    <w:rsid w:val="74DD43BC"/>
    <w:rsid w:val="74FD05BA"/>
    <w:rsid w:val="751752C5"/>
    <w:rsid w:val="753A206F"/>
    <w:rsid w:val="75492736"/>
    <w:rsid w:val="75A7487C"/>
    <w:rsid w:val="75B53352"/>
    <w:rsid w:val="75BF1D13"/>
    <w:rsid w:val="75D04CD7"/>
    <w:rsid w:val="75E32780"/>
    <w:rsid w:val="75F00E1E"/>
    <w:rsid w:val="75F860F1"/>
    <w:rsid w:val="75FB611F"/>
    <w:rsid w:val="76380237"/>
    <w:rsid w:val="7689300C"/>
    <w:rsid w:val="768B49CA"/>
    <w:rsid w:val="77275DC2"/>
    <w:rsid w:val="774750E3"/>
    <w:rsid w:val="77475830"/>
    <w:rsid w:val="77550039"/>
    <w:rsid w:val="77582C70"/>
    <w:rsid w:val="77674A82"/>
    <w:rsid w:val="776963DA"/>
    <w:rsid w:val="77707E71"/>
    <w:rsid w:val="778B3A61"/>
    <w:rsid w:val="77927652"/>
    <w:rsid w:val="77A907A1"/>
    <w:rsid w:val="77D84510"/>
    <w:rsid w:val="77E204B1"/>
    <w:rsid w:val="780162ED"/>
    <w:rsid w:val="78045017"/>
    <w:rsid w:val="78160310"/>
    <w:rsid w:val="78212BFC"/>
    <w:rsid w:val="785904E4"/>
    <w:rsid w:val="785A037D"/>
    <w:rsid w:val="785B0C40"/>
    <w:rsid w:val="786A240A"/>
    <w:rsid w:val="786F0CEE"/>
    <w:rsid w:val="78874DB7"/>
    <w:rsid w:val="78B421C0"/>
    <w:rsid w:val="78B5499D"/>
    <w:rsid w:val="78D75D30"/>
    <w:rsid w:val="78DD0C76"/>
    <w:rsid w:val="79097AE5"/>
    <w:rsid w:val="795C02F0"/>
    <w:rsid w:val="79637D04"/>
    <w:rsid w:val="797057FE"/>
    <w:rsid w:val="797777F3"/>
    <w:rsid w:val="79A33E26"/>
    <w:rsid w:val="79A77710"/>
    <w:rsid w:val="79BC4ACE"/>
    <w:rsid w:val="79BD5286"/>
    <w:rsid w:val="79D1715A"/>
    <w:rsid w:val="79D964C9"/>
    <w:rsid w:val="79E11F5C"/>
    <w:rsid w:val="79FF36AB"/>
    <w:rsid w:val="7A033B54"/>
    <w:rsid w:val="7A28020F"/>
    <w:rsid w:val="7A852679"/>
    <w:rsid w:val="7A8772A3"/>
    <w:rsid w:val="7A8A28F0"/>
    <w:rsid w:val="7AA31808"/>
    <w:rsid w:val="7AF12098"/>
    <w:rsid w:val="7B2C1BF9"/>
    <w:rsid w:val="7B2D2DD6"/>
    <w:rsid w:val="7B380E22"/>
    <w:rsid w:val="7B3D68C9"/>
    <w:rsid w:val="7B6F5921"/>
    <w:rsid w:val="7B797821"/>
    <w:rsid w:val="7B8626B2"/>
    <w:rsid w:val="7BB0282A"/>
    <w:rsid w:val="7BF97AC5"/>
    <w:rsid w:val="7C2F4CB0"/>
    <w:rsid w:val="7C30396B"/>
    <w:rsid w:val="7C3C7C24"/>
    <w:rsid w:val="7C4B6FB2"/>
    <w:rsid w:val="7C6D77E9"/>
    <w:rsid w:val="7C7D364A"/>
    <w:rsid w:val="7CB87C9D"/>
    <w:rsid w:val="7CBD693B"/>
    <w:rsid w:val="7CDE6F23"/>
    <w:rsid w:val="7CE1619B"/>
    <w:rsid w:val="7CE66A78"/>
    <w:rsid w:val="7CEA58C8"/>
    <w:rsid w:val="7CED1E2D"/>
    <w:rsid w:val="7CF75659"/>
    <w:rsid w:val="7D0A7D18"/>
    <w:rsid w:val="7D0E43F6"/>
    <w:rsid w:val="7D211B2A"/>
    <w:rsid w:val="7D225C18"/>
    <w:rsid w:val="7D305677"/>
    <w:rsid w:val="7D43322A"/>
    <w:rsid w:val="7D4E40A8"/>
    <w:rsid w:val="7D657F50"/>
    <w:rsid w:val="7D7973ED"/>
    <w:rsid w:val="7D960E25"/>
    <w:rsid w:val="7D9A5746"/>
    <w:rsid w:val="7DCB0EC2"/>
    <w:rsid w:val="7E0F24D3"/>
    <w:rsid w:val="7E5E7A77"/>
    <w:rsid w:val="7E767911"/>
    <w:rsid w:val="7E84589C"/>
    <w:rsid w:val="7E906384"/>
    <w:rsid w:val="7E962BA1"/>
    <w:rsid w:val="7E9B6173"/>
    <w:rsid w:val="7EA95D01"/>
    <w:rsid w:val="7EC81C39"/>
    <w:rsid w:val="7EDB3090"/>
    <w:rsid w:val="7F0E76BB"/>
    <w:rsid w:val="7F1024E1"/>
    <w:rsid w:val="7F294CBB"/>
    <w:rsid w:val="7F3422AB"/>
    <w:rsid w:val="7F4D11E9"/>
    <w:rsid w:val="7F5B2AAD"/>
    <w:rsid w:val="7FA25465"/>
    <w:rsid w:val="7FBD14DA"/>
    <w:rsid w:val="7FD14B1D"/>
    <w:rsid w:val="7FD66ACD"/>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63"/>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267"/>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25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25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69"/>
    <w:qFormat/>
    <w:uiPriority w:val="9"/>
    <w:pPr>
      <w:keepNext/>
      <w:outlineLvl w:val="4"/>
    </w:pPr>
    <w:rPr>
      <w:rFonts w:ascii="宋体" w:hAnsi="Arial"/>
      <w:bCs/>
      <w:sz w:val="28"/>
      <w:szCs w:val="20"/>
    </w:rPr>
  </w:style>
  <w:style w:type="paragraph" w:styleId="8">
    <w:name w:val="heading 6"/>
    <w:basedOn w:val="1"/>
    <w:next w:val="1"/>
    <w:link w:val="271"/>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261"/>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276"/>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277"/>
    <w:qFormat/>
    <w:uiPriority w:val="0"/>
    <w:pPr>
      <w:tabs>
        <w:tab w:val="left" w:pos="2160"/>
      </w:tabs>
      <w:ind w:left="1559" w:hanging="1559"/>
      <w:outlineLvl w:val="8"/>
    </w:pPr>
    <w:rPr>
      <w:rFonts w:ascii="Times New Roman" w:hAnsi="Times New Roman" w:eastAsia="宋体"/>
      <w:b/>
      <w:bCs/>
      <w:sz w:val="30"/>
      <w:szCs w:val="18"/>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65"/>
    <w:qFormat/>
    <w:uiPriority w:val="0"/>
    <w:rPr>
      <w:rFonts w:ascii="宋体" w:hAnsi="Courier New"/>
      <w:szCs w:val="20"/>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68"/>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275"/>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264"/>
    <w:qFormat/>
    <w:uiPriority w:val="0"/>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278"/>
    <w:qFormat/>
    <w:uiPriority w:val="0"/>
    <w:rPr>
      <w:rFonts w:ascii="仿宋_GB2312" w:hAnsi="Calibri" w:eastAsia="仿宋_GB2312"/>
      <w:bCs/>
      <w:sz w:val="28"/>
      <w:szCs w:val="20"/>
    </w:rPr>
  </w:style>
  <w:style w:type="paragraph" w:styleId="24">
    <w:name w:val="Body Text 3"/>
    <w:basedOn w:val="1"/>
    <w:link w:val="254"/>
    <w:qFormat/>
    <w:uiPriority w:val="0"/>
    <w:rPr>
      <w:rFonts w:ascii="黑体" w:hAnsi="Arial" w:eastAsia="黑体"/>
      <w:b/>
      <w:sz w:val="28"/>
      <w:szCs w:val="20"/>
    </w:rPr>
  </w:style>
  <w:style w:type="paragraph" w:styleId="25">
    <w:name w:val="Body Text"/>
    <w:basedOn w:val="1"/>
    <w:next w:val="26"/>
    <w:link w:val="260"/>
    <w:qFormat/>
    <w:uiPriority w:val="0"/>
    <w:rPr>
      <w:rFonts w:ascii="宋体" w:hAnsi="Arial"/>
      <w:sz w:val="28"/>
      <w:szCs w:val="20"/>
    </w:rPr>
  </w:style>
  <w:style w:type="paragraph" w:customStyle="1" w:styleId="26">
    <w:name w:val="目录 71"/>
    <w:basedOn w:val="1"/>
    <w:next w:val="1"/>
    <w:qFormat/>
    <w:uiPriority w:val="0"/>
    <w:pPr>
      <w:ind w:left="2520"/>
    </w:pPr>
    <w:rPr>
      <w:rFonts w:ascii="Calibri"/>
    </w:rPr>
  </w:style>
  <w:style w:type="paragraph" w:styleId="27">
    <w:name w:val="Body Text Indent"/>
    <w:basedOn w:val="1"/>
    <w:next w:val="28"/>
    <w:link w:val="273"/>
    <w:qFormat/>
    <w:uiPriority w:val="0"/>
    <w:pPr>
      <w:ind w:firstLine="645"/>
    </w:pPr>
    <w:rPr>
      <w:rFonts w:ascii="楷体_GB2312" w:eastAsia="楷体_GB2312"/>
      <w:sz w:val="32"/>
      <w:szCs w:val="20"/>
    </w:rPr>
  </w:style>
  <w:style w:type="paragraph" w:styleId="28">
    <w:name w:val="envelope return"/>
    <w:basedOn w:val="1"/>
    <w:unhideWhenUsed/>
    <w:qFormat/>
    <w:uiPriority w:val="99"/>
    <w:pPr>
      <w:snapToGrid w:val="0"/>
    </w:pPr>
    <w:rPr>
      <w:rFonts w:ascii="Arial" w:hAnsi="Arial"/>
    </w:rPr>
  </w:style>
  <w:style w:type="paragraph" w:styleId="29">
    <w:name w:val="List 2"/>
    <w:basedOn w:val="1"/>
    <w:qFormat/>
    <w:uiPriority w:val="0"/>
    <w:pPr>
      <w:ind w:left="100" w:leftChars="200" w:hanging="200" w:hangingChars="200"/>
    </w:pPr>
    <w:rPr>
      <w:rFonts w:ascii="Calibri" w:hAnsi="Calibri"/>
    </w:rPr>
  </w:style>
  <w:style w:type="paragraph" w:styleId="30">
    <w:name w:val="List Continue"/>
    <w:basedOn w:val="1"/>
    <w:qFormat/>
    <w:uiPriority w:val="0"/>
    <w:pPr>
      <w:spacing w:after="120"/>
      <w:ind w:left="420" w:leftChars="200"/>
    </w:pPr>
    <w:rPr>
      <w:rFonts w:ascii="Calibri" w:hAnsi="Calibri"/>
    </w:rPr>
  </w:style>
  <w:style w:type="paragraph" w:styleId="31">
    <w:name w:val="Block Text"/>
    <w:basedOn w:val="1"/>
    <w:qFormat/>
    <w:uiPriority w:val="0"/>
    <w:pPr>
      <w:spacing w:after="156"/>
    </w:pPr>
    <w:rPr>
      <w:rFonts w:ascii="宋体"/>
    </w:rPr>
  </w:style>
  <w:style w:type="paragraph" w:styleId="32">
    <w:name w:val="index 4"/>
    <w:basedOn w:val="1"/>
    <w:next w:val="1"/>
    <w:qFormat/>
    <w:uiPriority w:val="0"/>
    <w:pPr>
      <w:ind w:left="600" w:leftChars="600"/>
    </w:pPr>
    <w:rPr>
      <w:szCs w:val="20"/>
    </w:rPr>
  </w:style>
  <w:style w:type="paragraph" w:styleId="33">
    <w:name w:val="toc 5"/>
    <w:basedOn w:val="1"/>
    <w:next w:val="1"/>
    <w:qFormat/>
    <w:uiPriority w:val="39"/>
    <w:pPr>
      <w:ind w:left="840"/>
      <w:jc w:val="left"/>
    </w:pPr>
    <w:rPr>
      <w:szCs w:val="21"/>
    </w:rPr>
  </w:style>
  <w:style w:type="paragraph" w:styleId="34">
    <w:name w:val="toc 3"/>
    <w:basedOn w:val="1"/>
    <w:next w:val="1"/>
    <w:qFormat/>
    <w:uiPriority w:val="39"/>
    <w:pPr>
      <w:tabs>
        <w:tab w:val="right" w:leader="dot" w:pos="9403"/>
      </w:tabs>
      <w:spacing w:line="380" w:lineRule="exact"/>
      <w:ind w:left="420"/>
      <w:jc w:val="left"/>
    </w:pPr>
    <w:rPr>
      <w:i/>
      <w:iCs/>
      <w:szCs w:val="24"/>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255"/>
    <w:qFormat/>
    <w:uiPriority w:val="0"/>
    <w:rPr>
      <w:b/>
      <w:sz w:val="28"/>
      <w:szCs w:val="20"/>
    </w:rPr>
  </w:style>
  <w:style w:type="paragraph" w:styleId="38">
    <w:name w:val="Body Text Indent 2"/>
    <w:basedOn w:val="1"/>
    <w:link w:val="262"/>
    <w:qFormat/>
    <w:uiPriority w:val="0"/>
    <w:pPr>
      <w:ind w:left="630" w:firstLine="645"/>
    </w:pPr>
    <w:rPr>
      <w:rFonts w:ascii="Arial" w:hAnsi="Arial" w:eastAsia="仿宋_GB2312"/>
      <w:sz w:val="32"/>
      <w:szCs w:val="20"/>
    </w:rPr>
  </w:style>
  <w:style w:type="paragraph" w:styleId="39">
    <w:name w:val="endnote text"/>
    <w:basedOn w:val="1"/>
    <w:link w:val="456"/>
    <w:unhideWhenUsed/>
    <w:qFormat/>
    <w:uiPriority w:val="0"/>
    <w:pPr>
      <w:snapToGrid w:val="0"/>
      <w:jc w:val="left"/>
    </w:pPr>
    <w:rPr>
      <w:rFonts w:ascii="Calibri" w:hAnsi="Calibri" w:cs="黑体"/>
    </w:rPr>
  </w:style>
  <w:style w:type="paragraph" w:styleId="40">
    <w:name w:val="Balloon Text"/>
    <w:basedOn w:val="1"/>
    <w:link w:val="253"/>
    <w:qFormat/>
    <w:uiPriority w:val="0"/>
    <w:rPr>
      <w:sz w:val="18"/>
      <w:szCs w:val="18"/>
    </w:rPr>
  </w:style>
  <w:style w:type="paragraph" w:styleId="41">
    <w:name w:val="footer"/>
    <w:basedOn w:val="1"/>
    <w:link w:val="257"/>
    <w:qFormat/>
    <w:uiPriority w:val="99"/>
    <w:pPr>
      <w:tabs>
        <w:tab w:val="center" w:pos="4153"/>
        <w:tab w:val="right" w:pos="8306"/>
      </w:tabs>
      <w:snapToGrid w:val="0"/>
      <w:jc w:val="left"/>
    </w:pPr>
    <w:rPr>
      <w:sz w:val="18"/>
      <w:szCs w:val="20"/>
    </w:rPr>
  </w:style>
  <w:style w:type="paragraph" w:styleId="42">
    <w:name w:val="header"/>
    <w:basedOn w:val="1"/>
    <w:link w:val="266"/>
    <w:qFormat/>
    <w:uiPriority w:val="0"/>
    <w:pPr>
      <w:pBdr>
        <w:bottom w:val="single" w:color="auto" w:sz="6" w:space="1"/>
      </w:pBdr>
      <w:tabs>
        <w:tab w:val="center" w:pos="4153"/>
        <w:tab w:val="right" w:pos="8306"/>
      </w:tabs>
      <w:snapToGrid w:val="0"/>
      <w:jc w:val="center"/>
    </w:pPr>
    <w:rPr>
      <w:sz w:val="18"/>
      <w:szCs w:val="20"/>
    </w:rPr>
  </w:style>
  <w:style w:type="paragraph" w:styleId="43">
    <w:name w:val="toc 1"/>
    <w:basedOn w:val="1"/>
    <w:next w:val="1"/>
    <w:qFormat/>
    <w:uiPriority w:val="39"/>
    <w:pPr>
      <w:spacing w:before="120" w:after="120"/>
      <w:jc w:val="left"/>
    </w:pPr>
    <w:rPr>
      <w:caps/>
      <w:szCs w:val="24"/>
    </w:rPr>
  </w:style>
  <w:style w:type="paragraph" w:styleId="44">
    <w:name w:val="List Continue 4"/>
    <w:basedOn w:val="1"/>
    <w:qFormat/>
    <w:uiPriority w:val="0"/>
    <w:pPr>
      <w:spacing w:after="120"/>
      <w:ind w:left="1680" w:leftChars="800"/>
    </w:pPr>
    <w:rPr>
      <w:rFonts w:ascii="Calibri" w:hAnsi="Calibri"/>
    </w:rPr>
  </w:style>
  <w:style w:type="paragraph" w:styleId="45">
    <w:name w:val="toc 4"/>
    <w:basedOn w:val="1"/>
    <w:next w:val="1"/>
    <w:qFormat/>
    <w:uiPriority w:val="39"/>
    <w:pPr>
      <w:ind w:left="630"/>
      <w:jc w:val="left"/>
    </w:pPr>
    <w:rPr>
      <w:szCs w:val="21"/>
    </w:rPr>
  </w:style>
  <w:style w:type="paragraph" w:styleId="46">
    <w:name w:val="index heading"/>
    <w:basedOn w:val="1"/>
    <w:next w:val="47"/>
    <w:qFormat/>
    <w:uiPriority w:val="0"/>
    <w:rPr>
      <w:szCs w:val="20"/>
    </w:rPr>
  </w:style>
  <w:style w:type="paragraph" w:styleId="47">
    <w:name w:val="index 1"/>
    <w:basedOn w:val="1"/>
    <w:next w:val="1"/>
    <w:qFormat/>
    <w:uiPriority w:val="0"/>
    <w:pPr>
      <w:jc w:val="center"/>
    </w:pPr>
    <w:rPr>
      <w:rFonts w:ascii="仿宋_GB2312" w:eastAsia="仿宋_GB2312"/>
      <w:b/>
      <w:bCs/>
      <w:sz w:val="28"/>
      <w:szCs w:val="20"/>
    </w:rPr>
  </w:style>
  <w:style w:type="paragraph" w:styleId="48">
    <w:name w:val="Subtitle"/>
    <w:basedOn w:val="1"/>
    <w:link w:val="311"/>
    <w:qFormat/>
    <w:uiPriority w:val="0"/>
    <w:pPr>
      <w:spacing w:before="240" w:after="60" w:line="312" w:lineRule="auto"/>
      <w:jc w:val="center"/>
      <w:outlineLvl w:val="1"/>
    </w:pPr>
    <w:rPr>
      <w:rFonts w:ascii="Arial" w:hAnsi="Arial"/>
      <w:b/>
      <w:bCs/>
      <w:kern w:val="28"/>
      <w:sz w:val="32"/>
      <w:szCs w:val="32"/>
    </w:rPr>
  </w:style>
  <w:style w:type="paragraph" w:styleId="49">
    <w:name w:val="List"/>
    <w:basedOn w:val="1"/>
    <w:qFormat/>
    <w:uiPriority w:val="0"/>
    <w:pPr>
      <w:ind w:left="200" w:hanging="200" w:hangingChars="200"/>
    </w:pPr>
    <w:rPr>
      <w:rFonts w:ascii="Calibri" w:hAnsi="Calibri"/>
    </w:rPr>
  </w:style>
  <w:style w:type="paragraph" w:styleId="50">
    <w:name w:val="footnote text"/>
    <w:basedOn w:val="1"/>
    <w:link w:val="282"/>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1">
    <w:name w:val="toc 6"/>
    <w:basedOn w:val="1"/>
    <w:next w:val="1"/>
    <w:qFormat/>
    <w:uiPriority w:val="39"/>
    <w:pPr>
      <w:ind w:left="1050"/>
      <w:jc w:val="left"/>
    </w:pPr>
    <w:rPr>
      <w:szCs w:val="21"/>
    </w:rPr>
  </w:style>
  <w:style w:type="paragraph" w:styleId="52">
    <w:name w:val="Body Text Indent 3"/>
    <w:basedOn w:val="1"/>
    <w:link w:val="270"/>
    <w:qFormat/>
    <w:uiPriority w:val="0"/>
    <w:pPr>
      <w:ind w:firstLine="645"/>
    </w:pPr>
    <w:rPr>
      <w:rFonts w:ascii="仿宋_GB2312" w:hAnsi="Arial" w:eastAsia="仿宋_GB2312"/>
      <w:color w:val="000000"/>
      <w:sz w:val="30"/>
      <w:szCs w:val="20"/>
    </w:rPr>
  </w:style>
  <w:style w:type="paragraph" w:styleId="53">
    <w:name w:val="index 7"/>
    <w:basedOn w:val="1"/>
    <w:next w:val="1"/>
    <w:qFormat/>
    <w:uiPriority w:val="0"/>
    <w:pPr>
      <w:ind w:left="1200" w:leftChars="1200"/>
    </w:pPr>
    <w:rPr>
      <w:szCs w:val="20"/>
    </w:rPr>
  </w:style>
  <w:style w:type="paragraph" w:styleId="54">
    <w:name w:val="index 9"/>
    <w:basedOn w:val="1"/>
    <w:next w:val="1"/>
    <w:qFormat/>
    <w:uiPriority w:val="0"/>
    <w:pPr>
      <w:ind w:left="1600" w:leftChars="1600"/>
    </w:pPr>
    <w:rPr>
      <w:szCs w:val="20"/>
    </w:rPr>
  </w:style>
  <w:style w:type="paragraph" w:styleId="55">
    <w:name w:val="table of figures"/>
    <w:basedOn w:val="1"/>
    <w:next w:val="1"/>
    <w:qFormat/>
    <w:uiPriority w:val="0"/>
    <w:pPr>
      <w:widowControl/>
      <w:spacing w:line="240" w:lineRule="exact"/>
      <w:ind w:left="200" w:leftChars="200" w:hanging="200" w:hangingChars="200"/>
      <w:jc w:val="left"/>
    </w:pPr>
    <w:rPr>
      <w:szCs w:val="24"/>
    </w:rPr>
  </w:style>
  <w:style w:type="paragraph" w:styleId="56">
    <w:name w:val="toc 2"/>
    <w:basedOn w:val="1"/>
    <w:next w:val="1"/>
    <w:qFormat/>
    <w:uiPriority w:val="39"/>
    <w:pPr>
      <w:tabs>
        <w:tab w:val="right" w:leader="dot" w:pos="9403"/>
      </w:tabs>
      <w:ind w:left="210"/>
      <w:jc w:val="left"/>
    </w:pPr>
    <w:rPr>
      <w:smallCaps/>
      <w:sz w:val="28"/>
      <w:szCs w:val="24"/>
    </w:rPr>
  </w:style>
  <w:style w:type="paragraph" w:styleId="57">
    <w:name w:val="toc 9"/>
    <w:basedOn w:val="1"/>
    <w:next w:val="1"/>
    <w:qFormat/>
    <w:uiPriority w:val="39"/>
    <w:pPr>
      <w:ind w:left="1680"/>
      <w:jc w:val="left"/>
    </w:pPr>
    <w:rPr>
      <w:szCs w:val="21"/>
    </w:rPr>
  </w:style>
  <w:style w:type="paragraph" w:styleId="58">
    <w:name w:val="Body Text 2"/>
    <w:basedOn w:val="1"/>
    <w:link w:val="259"/>
    <w:qFormat/>
    <w:uiPriority w:val="0"/>
    <w:rPr>
      <w:rFonts w:ascii="仿宋_GB2312" w:eastAsia="仿宋_GB2312"/>
      <w:b/>
      <w:sz w:val="24"/>
      <w:szCs w:val="20"/>
    </w:rPr>
  </w:style>
  <w:style w:type="paragraph" w:styleId="59">
    <w:name w:val="List 4"/>
    <w:basedOn w:val="1"/>
    <w:qFormat/>
    <w:uiPriority w:val="0"/>
    <w:pPr>
      <w:ind w:left="100" w:leftChars="600" w:hanging="200" w:hangingChars="200"/>
    </w:pPr>
    <w:rPr>
      <w:rFonts w:ascii="Calibri" w:hAnsi="Calibri"/>
    </w:rPr>
  </w:style>
  <w:style w:type="paragraph" w:styleId="60">
    <w:name w:val="List Continue 2"/>
    <w:basedOn w:val="1"/>
    <w:qFormat/>
    <w:uiPriority w:val="0"/>
    <w:pPr>
      <w:spacing w:after="120"/>
      <w:ind w:left="840" w:leftChars="400"/>
    </w:pPr>
    <w:rPr>
      <w:rFonts w:ascii="Calibri" w:hAnsi="Calibri"/>
    </w:rPr>
  </w:style>
  <w:style w:type="paragraph" w:styleId="61">
    <w:name w:val="HTML Preformatted"/>
    <w:basedOn w:val="1"/>
    <w:link w:val="44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2">
    <w:name w:val="Normal (Web)"/>
    <w:basedOn w:val="1"/>
    <w:link w:val="483"/>
    <w:qFormat/>
    <w:uiPriority w:val="0"/>
    <w:pPr>
      <w:widowControl/>
      <w:spacing w:before="100" w:beforeAutospacing="1" w:after="100" w:afterAutospacing="1"/>
      <w:jc w:val="left"/>
    </w:pPr>
    <w:rPr>
      <w:rFonts w:ascii="宋体" w:hAnsi="宋体"/>
      <w:kern w:val="0"/>
      <w:sz w:val="24"/>
      <w:szCs w:val="24"/>
    </w:rPr>
  </w:style>
  <w:style w:type="paragraph" w:styleId="63">
    <w:name w:val="index 2"/>
    <w:basedOn w:val="1"/>
    <w:next w:val="1"/>
    <w:qFormat/>
    <w:uiPriority w:val="0"/>
    <w:pPr>
      <w:ind w:left="200" w:leftChars="200"/>
    </w:pPr>
    <w:rPr>
      <w:szCs w:val="20"/>
    </w:rPr>
  </w:style>
  <w:style w:type="paragraph" w:styleId="64">
    <w:name w:val="Title"/>
    <w:basedOn w:val="4"/>
    <w:next w:val="1"/>
    <w:link w:val="281"/>
    <w:qFormat/>
    <w:uiPriority w:val="0"/>
    <w:pPr>
      <w:spacing w:before="0" w:after="0" w:line="360" w:lineRule="auto"/>
      <w:ind w:firstLine="0"/>
    </w:pPr>
    <w:rPr>
      <w:rFonts w:ascii="宋体" w:hAnsi="宋体"/>
      <w:bCs w:val="0"/>
      <w:smallCaps/>
      <w:snapToGrid w:val="0"/>
      <w:sz w:val="44"/>
      <w:szCs w:val="24"/>
    </w:rPr>
  </w:style>
  <w:style w:type="paragraph" w:styleId="65">
    <w:name w:val="annotation subject"/>
    <w:basedOn w:val="21"/>
    <w:next w:val="21"/>
    <w:link w:val="274"/>
    <w:unhideWhenUsed/>
    <w:qFormat/>
    <w:uiPriority w:val="99"/>
    <w:rPr>
      <w:b/>
      <w:bCs/>
      <w:szCs w:val="22"/>
    </w:rPr>
  </w:style>
  <w:style w:type="paragraph" w:styleId="66">
    <w:name w:val="Body Text First Indent"/>
    <w:basedOn w:val="25"/>
    <w:link w:val="256"/>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7">
    <w:name w:val="Body Text First Indent 2"/>
    <w:basedOn w:val="27"/>
    <w:link w:val="449"/>
    <w:unhideWhenUsed/>
    <w:qFormat/>
    <w:uiPriority w:val="99"/>
    <w:pPr>
      <w:spacing w:after="120"/>
      <w:ind w:left="420" w:leftChars="200" w:firstLine="420" w:firstLineChars="200"/>
    </w:pPr>
    <w:rPr>
      <w:rFonts w:ascii="Times New Roman" w:eastAsia="宋体"/>
      <w:sz w:val="21"/>
      <w:szCs w:val="22"/>
    </w:rPr>
  </w:style>
  <w:style w:type="table" w:styleId="69">
    <w:name w:val="Table Grid"/>
    <w:basedOn w:val="6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1">
    <w:name w:val="Strong"/>
    <w:qFormat/>
    <w:uiPriority w:val="0"/>
    <w:rPr>
      <w:b/>
      <w:bCs/>
    </w:rPr>
  </w:style>
  <w:style w:type="character" w:styleId="72">
    <w:name w:val="endnote reference"/>
    <w:unhideWhenUsed/>
    <w:qFormat/>
    <w:uiPriority w:val="0"/>
    <w:rPr>
      <w:vertAlign w:val="superscript"/>
    </w:rPr>
  </w:style>
  <w:style w:type="character" w:styleId="73">
    <w:name w:val="page number"/>
    <w:qFormat/>
    <w:uiPriority w:val="99"/>
  </w:style>
  <w:style w:type="character" w:styleId="74">
    <w:name w:val="FollowedHyperlink"/>
    <w:qFormat/>
    <w:uiPriority w:val="99"/>
    <w:rPr>
      <w:color w:val="800080"/>
      <w:u w:val="single"/>
    </w:rPr>
  </w:style>
  <w:style w:type="character" w:styleId="75">
    <w:name w:val="Emphasis"/>
    <w:qFormat/>
    <w:uiPriority w:val="0"/>
    <w:rPr>
      <w:color w:val="CC0033"/>
    </w:rPr>
  </w:style>
  <w:style w:type="character" w:styleId="76">
    <w:name w:val="HTML Definition"/>
    <w:qFormat/>
    <w:uiPriority w:val="0"/>
  </w:style>
  <w:style w:type="character" w:styleId="77">
    <w:name w:val="HTML Typewriter"/>
    <w:qFormat/>
    <w:uiPriority w:val="0"/>
    <w:rPr>
      <w:rFonts w:ascii="宋体" w:hAnsi="宋体" w:eastAsia="宋体" w:cs="宋体"/>
      <w:sz w:val="24"/>
      <w:szCs w:val="24"/>
    </w:rPr>
  </w:style>
  <w:style w:type="character" w:styleId="78">
    <w:name w:val="HTML Variable"/>
    <w:qFormat/>
    <w:uiPriority w:val="0"/>
  </w:style>
  <w:style w:type="character" w:styleId="79">
    <w:name w:val="Hyperlink"/>
    <w:qFormat/>
    <w:uiPriority w:val="99"/>
    <w:rPr>
      <w:color w:val="0000FF"/>
      <w:u w:val="single"/>
    </w:rPr>
  </w:style>
  <w:style w:type="character" w:styleId="80">
    <w:name w:val="HTML Code"/>
    <w:qFormat/>
    <w:uiPriority w:val="0"/>
    <w:rPr>
      <w:rFonts w:hint="eastAsia" w:ascii="Arial" w:hAnsi="Arial" w:cs="Arial"/>
      <w:sz w:val="20"/>
    </w:rPr>
  </w:style>
  <w:style w:type="character" w:styleId="81">
    <w:name w:val="annotation reference"/>
    <w:unhideWhenUsed/>
    <w:qFormat/>
    <w:uiPriority w:val="99"/>
    <w:rPr>
      <w:sz w:val="21"/>
      <w:szCs w:val="21"/>
    </w:rPr>
  </w:style>
  <w:style w:type="character" w:styleId="82">
    <w:name w:val="HTML Cite"/>
    <w:qFormat/>
    <w:uiPriority w:val="0"/>
  </w:style>
  <w:style w:type="character" w:styleId="83">
    <w:name w:val="footnote reference"/>
    <w:qFormat/>
    <w:uiPriority w:val="0"/>
    <w:rPr>
      <w:vertAlign w:val="superscript"/>
    </w:rPr>
  </w:style>
  <w:style w:type="character" w:styleId="84">
    <w:name w:val="HTML Keyboard"/>
    <w:qFormat/>
    <w:uiPriority w:val="0"/>
    <w:rPr>
      <w:rFonts w:hint="default" w:ascii="Arial" w:hAnsi="Arial" w:cs="Arial"/>
      <w:sz w:val="20"/>
    </w:rPr>
  </w:style>
  <w:style w:type="character" w:styleId="85">
    <w:name w:val="HTML Sample"/>
    <w:qFormat/>
    <w:uiPriority w:val="0"/>
    <w:rPr>
      <w:rFonts w:hint="default" w:ascii="Arial" w:hAnsi="Arial" w:cs="Arial"/>
    </w:rPr>
  </w:style>
  <w:style w:type="character" w:customStyle="1" w:styleId="86">
    <w:name w:val="标题 3 Char"/>
    <w:qFormat/>
    <w:uiPriority w:val="0"/>
    <w:rPr>
      <w:rFonts w:ascii="黑体" w:hAnsi="Calibri" w:eastAsia="黑体"/>
      <w:kern w:val="2"/>
      <w:sz w:val="28"/>
    </w:rPr>
  </w:style>
  <w:style w:type="paragraph" w:customStyle="1" w:styleId="87">
    <w:name w:val="正文1"/>
    <w:next w:val="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8">
    <w:name w:val="样式1"/>
    <w:basedOn w:val="1"/>
    <w:link w:val="268"/>
    <w:qFormat/>
    <w:uiPriority w:val="0"/>
    <w:pPr>
      <w:tabs>
        <w:tab w:val="left" w:pos="709"/>
      </w:tabs>
      <w:adjustRightInd w:val="0"/>
      <w:ind w:left="709" w:hanging="709"/>
      <w:textAlignment w:val="baseline"/>
    </w:pPr>
    <w:rPr>
      <w:rFonts w:ascii="宋体" w:hAnsi="宋体"/>
      <w:kern w:val="0"/>
      <w:szCs w:val="20"/>
    </w:rPr>
  </w:style>
  <w:style w:type="paragraph" w:customStyle="1" w:styleId="89">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92">
    <w:name w:val="p0"/>
    <w:basedOn w:val="1"/>
    <w:qFormat/>
    <w:uiPriority w:val="0"/>
    <w:pPr>
      <w:widowControl/>
    </w:pPr>
    <w:rPr>
      <w:kern w:val="0"/>
      <w:szCs w:val="21"/>
    </w:rPr>
  </w:style>
  <w:style w:type="paragraph" w:customStyle="1" w:styleId="93">
    <w:name w:val="Char"/>
    <w:basedOn w:val="1"/>
    <w:qFormat/>
    <w:uiPriority w:val="0"/>
    <w:rPr>
      <w:rFonts w:ascii="Tahoma" w:hAnsi="Tahoma"/>
      <w:sz w:val="24"/>
      <w:szCs w:val="20"/>
    </w:rPr>
  </w:style>
  <w:style w:type="paragraph" w:customStyle="1" w:styleId="94">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6">
    <w:name w:val="二级标题"/>
    <w:basedOn w:val="1"/>
    <w:next w:val="97"/>
    <w:qFormat/>
    <w:uiPriority w:val="0"/>
    <w:pPr>
      <w:tabs>
        <w:tab w:val="left" w:pos="992"/>
      </w:tabs>
      <w:ind w:left="992" w:hanging="567"/>
      <w:outlineLvl w:val="1"/>
    </w:pPr>
    <w:rPr>
      <w:rFonts w:ascii="黑体" w:eastAsia="黑体"/>
      <w:sz w:val="28"/>
      <w:szCs w:val="24"/>
    </w:rPr>
  </w:style>
  <w:style w:type="paragraph" w:customStyle="1" w:styleId="9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8">
    <w:name w:val="Char Char Char Char"/>
    <w:basedOn w:val="1"/>
    <w:qFormat/>
    <w:uiPriority w:val="0"/>
    <w:pPr>
      <w:widowControl/>
      <w:spacing w:after="160" w:line="240" w:lineRule="exact"/>
      <w:jc w:val="left"/>
    </w:pPr>
    <w:rPr>
      <w:kern w:val="0"/>
      <w:sz w:val="24"/>
      <w:szCs w:val="24"/>
    </w:rPr>
  </w:style>
  <w:style w:type="paragraph" w:customStyle="1" w:styleId="99">
    <w:name w:val="列表段落1"/>
    <w:basedOn w:val="1"/>
    <w:qFormat/>
    <w:uiPriority w:val="34"/>
    <w:pPr>
      <w:ind w:firstLine="420" w:firstLineChars="200"/>
    </w:pPr>
  </w:style>
  <w:style w:type="paragraph" w:customStyle="1" w:styleId="100">
    <w:name w:val="一级标题"/>
    <w:basedOn w:val="1"/>
    <w:next w:val="9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3">
    <w:name w:val="Char Char Char Char Char Char Char1 Char"/>
    <w:basedOn w:val="1"/>
    <w:qFormat/>
    <w:uiPriority w:val="0"/>
    <w:rPr>
      <w:rFonts w:ascii="Tahoma" w:hAnsi="Tahoma"/>
      <w:sz w:val="24"/>
      <w:szCs w:val="20"/>
    </w:rPr>
  </w:style>
  <w:style w:type="paragraph" w:customStyle="1" w:styleId="104">
    <w:name w:val="基本文字 Char"/>
    <w:basedOn w:val="1"/>
    <w:qFormat/>
    <w:uiPriority w:val="0"/>
    <w:pPr>
      <w:spacing w:before="156" w:line="400" w:lineRule="atLeast"/>
      <w:ind w:firstLine="540" w:firstLineChars="225"/>
    </w:pPr>
    <w:rPr>
      <w:sz w:val="24"/>
      <w:szCs w:val="20"/>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7">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0">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1">
    <w:name w:val="D&amp;L"/>
    <w:basedOn w:val="4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12">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13">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4">
    <w:name w:val="Default"/>
    <w:link w:val="480"/>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6">
    <w:name w:val="Char1"/>
    <w:basedOn w:val="1"/>
    <w:qFormat/>
    <w:uiPriority w:val="0"/>
    <w:rPr>
      <w:rFonts w:ascii="Calibri" w:hAnsi="Calibri"/>
    </w:rPr>
  </w:style>
  <w:style w:type="paragraph" w:customStyle="1" w:styleId="117">
    <w:name w:val="Char Char Char Char Char Char"/>
    <w:basedOn w:val="1"/>
    <w:qFormat/>
    <w:uiPriority w:val="0"/>
    <w:rPr>
      <w:rFonts w:ascii="Tahoma" w:hAnsi="Tahoma"/>
      <w:sz w:val="24"/>
      <w:szCs w:val="20"/>
    </w:rPr>
  </w:style>
  <w:style w:type="paragraph" w:customStyle="1" w:styleId="118">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lockquote"/>
    <w:basedOn w:val="1"/>
    <w:link w:val="279"/>
    <w:qFormat/>
    <w:uiPriority w:val="0"/>
    <w:pPr>
      <w:autoSpaceDE w:val="0"/>
      <w:autoSpaceDN w:val="0"/>
      <w:adjustRightInd w:val="0"/>
      <w:spacing w:before="100" w:after="100"/>
      <w:ind w:left="360" w:right="360"/>
      <w:jc w:val="left"/>
    </w:pPr>
    <w:rPr>
      <w:kern w:val="0"/>
      <w:sz w:val="24"/>
      <w:szCs w:val="20"/>
    </w:rPr>
  </w:style>
  <w:style w:type="paragraph" w:customStyle="1" w:styleId="12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21">
    <w:name w:val="段落2"/>
    <w:basedOn w:val="1"/>
    <w:qFormat/>
    <w:uiPriority w:val="0"/>
    <w:pPr>
      <w:spacing w:line="360" w:lineRule="auto"/>
      <w:ind w:firstLine="480" w:firstLineChars="200"/>
    </w:pPr>
    <w:rPr>
      <w:rFonts w:ascii="Calibri" w:hAnsi="Calibri" w:cs="Courier New"/>
      <w:sz w:val="24"/>
      <w:szCs w:val="21"/>
    </w:rPr>
  </w:style>
  <w:style w:type="paragraph" w:customStyle="1" w:styleId="122">
    <w:name w:val="目录"/>
    <w:basedOn w:val="1"/>
    <w:qFormat/>
    <w:uiPriority w:val="0"/>
    <w:pPr>
      <w:widowControl/>
      <w:jc w:val="center"/>
    </w:pPr>
    <w:rPr>
      <w:rFonts w:ascii="宋体" w:hAnsi="Calibri"/>
      <w:b/>
      <w:kern w:val="0"/>
      <w:sz w:val="36"/>
      <w:szCs w:val="20"/>
    </w:rPr>
  </w:style>
  <w:style w:type="paragraph" w:customStyle="1" w:styleId="123">
    <w:name w:val="目录文字"/>
    <w:basedOn w:val="1"/>
    <w:qFormat/>
    <w:uiPriority w:val="0"/>
    <w:pPr>
      <w:widowControl/>
      <w:spacing w:line="480" w:lineRule="auto"/>
      <w:jc w:val="left"/>
    </w:pPr>
    <w:rPr>
      <w:rFonts w:ascii="宋体" w:hAnsi="宋体"/>
      <w:kern w:val="0"/>
      <w:sz w:val="24"/>
      <w:szCs w:val="20"/>
    </w:rPr>
  </w:style>
  <w:style w:type="paragraph" w:customStyle="1" w:styleId="1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5">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6">
    <w:name w:val="段落1 Char"/>
    <w:basedOn w:val="2"/>
    <w:qFormat/>
    <w:uiPriority w:val="0"/>
    <w:pPr>
      <w:spacing w:line="360" w:lineRule="auto"/>
    </w:pPr>
    <w:rPr>
      <w:rFonts w:ascii="Times New Roman" w:hAnsi="Times New Roman" w:cs="Courier New"/>
      <w:sz w:val="24"/>
      <w:szCs w:val="21"/>
    </w:rPr>
  </w:style>
  <w:style w:type="paragraph" w:customStyle="1" w:styleId="127">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8">
    <w:name w:val="简单回函地址"/>
    <w:basedOn w:val="1"/>
    <w:qFormat/>
    <w:uiPriority w:val="0"/>
    <w:rPr>
      <w:rFonts w:ascii="Calibri" w:hAnsi="Calibri"/>
    </w:rPr>
  </w:style>
  <w:style w:type="paragraph" w:customStyle="1" w:styleId="129">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30">
    <w:name w:val="Char10 Char Char Char Char Char Char Char Char Char"/>
    <w:basedOn w:val="1"/>
    <w:next w:val="1"/>
    <w:qFormat/>
    <w:uiPriority w:val="0"/>
    <w:rPr>
      <w:rFonts w:ascii="Calibri" w:hAnsi="Calibri"/>
    </w:rPr>
  </w:style>
  <w:style w:type="paragraph" w:customStyle="1" w:styleId="131">
    <w:name w:val="TOC 标题1"/>
    <w:basedOn w:val="3"/>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2">
    <w:name w:val="Char Char Char Char Char Char1"/>
    <w:basedOn w:val="1"/>
    <w:qFormat/>
    <w:uiPriority w:val="0"/>
    <w:rPr>
      <w:rFonts w:ascii="Tahoma" w:hAnsi="Tahoma"/>
      <w:sz w:val="24"/>
      <w:szCs w:val="20"/>
    </w:rPr>
  </w:style>
  <w:style w:type="paragraph" w:customStyle="1" w:styleId="133">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4">
    <w:name w:val="Char10 Char Char Char Char Char Char Char Char Char1"/>
    <w:basedOn w:val="1"/>
    <w:next w:val="1"/>
    <w:qFormat/>
    <w:uiPriority w:val="0"/>
    <w:rPr>
      <w:rFonts w:ascii="Calibri" w:hAnsi="Calibri"/>
    </w:rPr>
  </w:style>
  <w:style w:type="paragraph" w:customStyle="1" w:styleId="135">
    <w:name w:val="MsoNormal"/>
    <w:basedOn w:val="136"/>
    <w:qFormat/>
    <w:uiPriority w:val="0"/>
    <w:rPr>
      <w:rFonts w:ascii="Calibri" w:hAnsi="Calibri" w:eastAsia="Calibri"/>
      <w:sz w:val="21"/>
    </w:rPr>
  </w:style>
  <w:style w:type="paragraph" w:customStyle="1" w:styleId="136">
    <w:name w:val="Normal_0"/>
    <w:qFormat/>
    <w:uiPriority w:val="0"/>
    <w:rPr>
      <w:rFonts w:ascii="Times New Roman" w:hAnsi="Times New Roman" w:eastAsia="宋体" w:cs="Times New Roman"/>
      <w:sz w:val="24"/>
      <w:szCs w:val="24"/>
      <w:lang w:val="en-US" w:eastAsia="zh-CN" w:bidi="ar-SA"/>
    </w:rPr>
  </w:style>
  <w:style w:type="paragraph" w:customStyle="1" w:styleId="137">
    <w:name w:val="标题 2_0"/>
    <w:basedOn w:val="138"/>
    <w:next w:val="94"/>
    <w:link w:val="2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纯文本_0"/>
    <w:basedOn w:val="94"/>
    <w:link w:val="297"/>
    <w:qFormat/>
    <w:uiPriority w:val="99"/>
    <w:rPr>
      <w:rFonts w:ascii="宋体" w:hAnsi="Courier New" w:cs="Times New Roman"/>
      <w:szCs w:val="21"/>
    </w:rPr>
  </w:style>
  <w:style w:type="paragraph" w:customStyle="1" w:styleId="140">
    <w:name w:val="纯文本_1"/>
    <w:basedOn w:val="141"/>
    <w:link w:val="298"/>
    <w:qFormat/>
    <w:uiPriority w:val="0"/>
    <w:rPr>
      <w:rFonts w:ascii="宋体" w:hAnsi="Courier New"/>
      <w:szCs w:val="21"/>
    </w:rPr>
  </w:style>
  <w:style w:type="paragraph" w:customStyle="1" w:styleId="1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标题 3_0"/>
    <w:basedOn w:val="143"/>
    <w:next w:val="144"/>
    <w:link w:val="304"/>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缩进_0"/>
    <w:basedOn w:val="143"/>
    <w:unhideWhenUsed/>
    <w:qFormat/>
    <w:uiPriority w:val="0"/>
    <w:pPr>
      <w:ind w:firstLine="420" w:firstLineChars="200"/>
    </w:pPr>
    <w:rPr>
      <w:rFonts w:ascii="Calibri" w:hAnsi="Calibri"/>
      <w:bCs/>
      <w:szCs w:val="32"/>
    </w:rPr>
  </w:style>
  <w:style w:type="paragraph" w:customStyle="1" w:styleId="145">
    <w:name w:val="标题 1_0"/>
    <w:basedOn w:val="143"/>
    <w:next w:val="143"/>
    <w:link w:val="299"/>
    <w:qFormat/>
    <w:uiPriority w:val="0"/>
    <w:pPr>
      <w:keepNext/>
      <w:widowControl/>
      <w:numPr>
        <w:ilvl w:val="0"/>
        <w:numId w:val="1"/>
      </w:numPr>
      <w:jc w:val="center"/>
      <w:outlineLvl w:val="0"/>
    </w:pPr>
    <w:rPr>
      <w:rFonts w:ascii="黑体" w:eastAsia="黑体"/>
      <w:kern w:val="0"/>
      <w:sz w:val="52"/>
      <w:szCs w:val="20"/>
    </w:rPr>
  </w:style>
  <w:style w:type="paragraph" w:customStyle="1" w:styleId="146">
    <w:name w:val="标题 6_0"/>
    <w:basedOn w:val="143"/>
    <w:next w:val="143"/>
    <w:link w:val="300"/>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7">
    <w:name w:val="标题 7_0"/>
    <w:basedOn w:val="143"/>
    <w:next w:val="143"/>
    <w:link w:val="301"/>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8">
    <w:name w:val="标题 8_0"/>
    <w:basedOn w:val="143"/>
    <w:next w:val="143"/>
    <w:link w:val="302"/>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9">
    <w:name w:val="标题 9_0"/>
    <w:basedOn w:val="143"/>
    <w:next w:val="143"/>
    <w:link w:val="303"/>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50">
    <w:name w:val="Blockquote_0"/>
    <w:basedOn w:val="143"/>
    <w:link w:val="305"/>
    <w:qFormat/>
    <w:uiPriority w:val="0"/>
    <w:pPr>
      <w:autoSpaceDE w:val="0"/>
      <w:autoSpaceDN w:val="0"/>
      <w:adjustRightInd w:val="0"/>
      <w:spacing w:before="100" w:after="100"/>
      <w:ind w:left="360" w:right="360"/>
      <w:jc w:val="left"/>
    </w:pPr>
    <w:rPr>
      <w:kern w:val="0"/>
      <w:sz w:val="24"/>
      <w:szCs w:val="20"/>
    </w:rPr>
  </w:style>
  <w:style w:type="paragraph" w:customStyle="1" w:styleId="151">
    <w:name w:val="标题 4_0"/>
    <w:basedOn w:val="143"/>
    <w:next w:val="143"/>
    <w:link w:val="30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2">
    <w:name w:val="纯文本_2"/>
    <w:basedOn w:val="143"/>
    <w:link w:val="307"/>
    <w:qFormat/>
    <w:uiPriority w:val="0"/>
    <w:rPr>
      <w:rFonts w:ascii="宋体" w:hAnsi="Courier New"/>
      <w:szCs w:val="21"/>
    </w:rPr>
  </w:style>
  <w:style w:type="paragraph" w:customStyle="1" w:styleId="153">
    <w:name w:val="Blockquote_0_1"/>
    <w:basedOn w:val="154"/>
    <w:link w:val="308"/>
    <w:qFormat/>
    <w:uiPriority w:val="0"/>
    <w:pPr>
      <w:autoSpaceDE w:val="0"/>
      <w:autoSpaceDN w:val="0"/>
      <w:adjustRightInd w:val="0"/>
      <w:spacing w:before="100" w:after="100"/>
      <w:ind w:left="360" w:right="360"/>
      <w:jc w:val="left"/>
    </w:pPr>
    <w:rPr>
      <w:kern w:val="0"/>
      <w:sz w:val="24"/>
      <w:szCs w:val="20"/>
    </w:rPr>
  </w:style>
  <w:style w:type="paragraph" w:customStyle="1" w:styleId="154">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文本_0"/>
    <w:basedOn w:val="143"/>
    <w:link w:val="309"/>
    <w:qFormat/>
    <w:uiPriority w:val="0"/>
    <w:pPr>
      <w:spacing w:after="120"/>
    </w:pPr>
  </w:style>
  <w:style w:type="paragraph" w:customStyle="1" w:styleId="156">
    <w:name w:val="普通(网站)_0"/>
    <w:basedOn w:val="143"/>
    <w:qFormat/>
    <w:uiPriority w:val="0"/>
    <w:pPr>
      <w:widowControl/>
      <w:spacing w:before="100" w:beforeAutospacing="1" w:after="100" w:afterAutospacing="1"/>
      <w:jc w:val="left"/>
    </w:pPr>
    <w:rPr>
      <w:rFonts w:ascii="宋体" w:hAnsi="宋体"/>
      <w:kern w:val="0"/>
      <w:sz w:val="24"/>
    </w:rPr>
  </w:style>
  <w:style w:type="paragraph" w:customStyle="1" w:styleId="1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脚注文本_0"/>
    <w:basedOn w:val="158"/>
    <w:link w:val="310"/>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3">
    <w:name w:val="Normal_1"/>
    <w:qFormat/>
    <w:uiPriority w:val="0"/>
    <w:rPr>
      <w:rFonts w:ascii="Times New Roman" w:hAnsi="Times New Roman" w:eastAsia="Times New Roman" w:cs="Times New Roman"/>
      <w:sz w:val="24"/>
      <w:szCs w:val="24"/>
      <w:lang w:val="en-US" w:eastAsia="zh-CN" w:bidi="ar-SA"/>
    </w:rPr>
  </w:style>
  <w:style w:type="paragraph" w:customStyle="1" w:styleId="164">
    <w:name w:val="Normal_2"/>
    <w:qFormat/>
    <w:uiPriority w:val="0"/>
    <w:rPr>
      <w:rFonts w:ascii="Times New Roman" w:hAnsi="Times New Roman" w:eastAsia="Times New Roman" w:cs="Times New Roman"/>
      <w:sz w:val="24"/>
      <w:szCs w:val="24"/>
      <w:lang w:val="en-US" w:eastAsia="zh-CN" w:bidi="ar-SA"/>
    </w:rPr>
  </w:style>
  <w:style w:type="paragraph" w:customStyle="1" w:styleId="165">
    <w:name w:val="Normal_3"/>
    <w:qFormat/>
    <w:uiPriority w:val="0"/>
    <w:rPr>
      <w:rFonts w:ascii="Times New Roman" w:hAnsi="Times New Roman" w:eastAsia="Times New Roman" w:cs="Times New Roman"/>
      <w:sz w:val="24"/>
      <w:szCs w:val="24"/>
      <w:lang w:val="en-US" w:eastAsia="zh-CN" w:bidi="ar-SA"/>
    </w:rPr>
  </w:style>
  <w:style w:type="paragraph" w:customStyle="1" w:styleId="16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2">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3">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4">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5">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6">
    <w:name w:val="Char Char Char Char Char"/>
    <w:basedOn w:val="1"/>
    <w:qFormat/>
    <w:uiPriority w:val="0"/>
    <w:rPr>
      <w:rFonts w:ascii="Tahoma" w:hAnsi="Tahoma"/>
      <w:sz w:val="24"/>
      <w:szCs w:val="20"/>
    </w:rPr>
  </w:style>
  <w:style w:type="paragraph" w:customStyle="1" w:styleId="187">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8">
    <w:name w:val="标题4"/>
    <w:basedOn w:val="4"/>
    <w:next w:val="32"/>
    <w:link w:val="313"/>
    <w:qFormat/>
    <w:uiPriority w:val="0"/>
    <w:pPr>
      <w:spacing w:before="0" w:after="0" w:line="413" w:lineRule="auto"/>
      <w:ind w:firstLine="0"/>
      <w:jc w:val="both"/>
    </w:pPr>
    <w:rPr>
      <w:rFonts w:eastAsia="宋体"/>
      <w:kern w:val="0"/>
      <w:sz w:val="24"/>
    </w:rPr>
  </w:style>
  <w:style w:type="paragraph" w:customStyle="1" w:styleId="189">
    <w:name w:val="明显引用1"/>
    <w:basedOn w:val="1"/>
    <w:next w:val="1"/>
    <w:link w:val="314"/>
    <w:qFormat/>
    <w:uiPriority w:val="30"/>
    <w:pPr>
      <w:pBdr>
        <w:bottom w:val="single" w:color="4F81BD" w:sz="4" w:space="4"/>
      </w:pBdr>
      <w:spacing w:before="200" w:after="280"/>
      <w:ind w:left="936" w:right="936"/>
    </w:pPr>
    <w:rPr>
      <w:b/>
      <w:bCs/>
      <w:i/>
      <w:iCs/>
      <w:color w:val="4F81BD"/>
    </w:rPr>
  </w:style>
  <w:style w:type="paragraph" w:customStyle="1" w:styleId="190">
    <w:name w:val="标题5"/>
    <w:basedOn w:val="5"/>
    <w:link w:val="316"/>
    <w:qFormat/>
    <w:uiPriority w:val="0"/>
    <w:pPr>
      <w:spacing w:line="413" w:lineRule="auto"/>
      <w:jc w:val="both"/>
    </w:pPr>
    <w:rPr>
      <w:rFonts w:ascii="Arial" w:hAnsi="Arial"/>
      <w:kern w:val="0"/>
      <w:sz w:val="24"/>
    </w:rPr>
  </w:style>
  <w:style w:type="paragraph" w:customStyle="1" w:styleId="191">
    <w:name w:val="引用1"/>
    <w:basedOn w:val="1"/>
    <w:next w:val="1"/>
    <w:link w:val="317"/>
    <w:qFormat/>
    <w:uiPriority w:val="29"/>
    <w:rPr>
      <w:i/>
      <w:iCs/>
      <w:color w:val="000000"/>
    </w:rPr>
  </w:style>
  <w:style w:type="paragraph" w:customStyle="1" w:styleId="192">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4">
    <w:name w:val="Char Char Char Char Char1"/>
    <w:basedOn w:val="1"/>
    <w:qFormat/>
    <w:uiPriority w:val="0"/>
    <w:rPr>
      <w:rFonts w:ascii="Tahoma" w:hAnsi="Tahoma"/>
      <w:sz w:val="24"/>
      <w:szCs w:val="20"/>
    </w:rPr>
  </w:style>
  <w:style w:type="paragraph" w:customStyle="1" w:styleId="195">
    <w:name w:val="默认段落字体 Para Char"/>
    <w:basedOn w:val="1"/>
    <w:qFormat/>
    <w:uiPriority w:val="0"/>
    <w:rPr>
      <w:szCs w:val="20"/>
    </w:rPr>
  </w:style>
  <w:style w:type="paragraph" w:customStyle="1" w:styleId="196">
    <w:name w:val="正文首行缩进 4 字符"/>
    <w:basedOn w:val="66"/>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7">
    <w:name w:val="Char2"/>
    <w:basedOn w:val="1"/>
    <w:qFormat/>
    <w:uiPriority w:val="0"/>
    <w:rPr>
      <w:rFonts w:ascii="Calibri" w:hAnsi="Calibri"/>
    </w:rPr>
  </w:style>
  <w:style w:type="paragraph" w:customStyle="1" w:styleId="198">
    <w:name w:val="Char Char Char Char Char Char2"/>
    <w:basedOn w:val="1"/>
    <w:qFormat/>
    <w:uiPriority w:val="0"/>
    <w:rPr>
      <w:rFonts w:ascii="Tahoma" w:hAnsi="Tahoma"/>
      <w:sz w:val="24"/>
      <w:szCs w:val="20"/>
    </w:rPr>
  </w:style>
  <w:style w:type="paragraph" w:customStyle="1" w:styleId="199">
    <w:name w:val="正文2"/>
    <w:link w:val="407"/>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修订1"/>
    <w:qFormat/>
    <w:uiPriority w:val="0"/>
    <w:rPr>
      <w:rFonts w:ascii="Calibri" w:hAnsi="Calibri" w:eastAsia="宋体" w:cs="Times New Roman"/>
      <w:kern w:val="2"/>
      <w:sz w:val="21"/>
      <w:szCs w:val="22"/>
      <w:lang w:val="en-US" w:eastAsia="zh-CN" w:bidi="ar-SA"/>
    </w:rPr>
  </w:style>
  <w:style w:type="paragraph" w:customStyle="1" w:styleId="201">
    <w:name w:val="Char10 Char Char Char Char Char Char Char Char Char2"/>
    <w:basedOn w:val="1"/>
    <w:next w:val="1"/>
    <w:qFormat/>
    <w:uiPriority w:val="0"/>
    <w:rPr>
      <w:rFonts w:ascii="Calibri" w:hAnsi="Calibri"/>
    </w:rPr>
  </w:style>
  <w:style w:type="paragraph" w:customStyle="1" w:styleId="202">
    <w:name w:val="Table Paragraph"/>
    <w:basedOn w:val="1"/>
    <w:qFormat/>
    <w:uiPriority w:val="1"/>
    <w:rPr>
      <w:rFonts w:ascii="宋体" w:hAnsi="宋体" w:cs="宋体"/>
      <w:lang w:val="zh-CN" w:bidi="zh-CN"/>
    </w:rPr>
  </w:style>
  <w:style w:type="paragraph" w:customStyle="1" w:styleId="203">
    <w:name w:val="标题 11"/>
    <w:basedOn w:val="1"/>
    <w:qFormat/>
    <w:uiPriority w:val="1"/>
    <w:pPr>
      <w:ind w:left="152"/>
      <w:outlineLvl w:val="1"/>
    </w:pPr>
    <w:rPr>
      <w:rFonts w:ascii="宋体" w:hAnsi="宋体"/>
      <w:b/>
      <w:bCs/>
      <w:szCs w:val="21"/>
    </w:rPr>
  </w:style>
  <w:style w:type="paragraph" w:customStyle="1" w:styleId="204">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5">
    <w:name w:val="修订2"/>
    <w:qFormat/>
    <w:uiPriority w:val="0"/>
    <w:rPr>
      <w:rFonts w:ascii="Calibri" w:hAnsi="Calibri" w:eastAsia="宋体" w:cs="Times New Roman"/>
      <w:kern w:val="2"/>
      <w:sz w:val="21"/>
      <w:szCs w:val="22"/>
      <w:lang w:val="en-US" w:eastAsia="zh-CN" w:bidi="ar-SA"/>
    </w:rPr>
  </w:style>
  <w:style w:type="paragraph" w:customStyle="1" w:styleId="206">
    <w:name w:val="明显引用11"/>
    <w:basedOn w:val="1"/>
    <w:next w:val="1"/>
    <w:link w:val="353"/>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7">
    <w:name w:val="引用11"/>
    <w:basedOn w:val="1"/>
    <w:next w:val="1"/>
    <w:link w:val="361"/>
    <w:qFormat/>
    <w:uiPriority w:val="0"/>
    <w:rPr>
      <w:rFonts w:ascii="Calibri" w:hAnsi="Calibri" w:cs="黑体"/>
      <w:i/>
      <w:color w:val="000000"/>
      <w:kern w:val="0"/>
      <w:sz w:val="22"/>
      <w:szCs w:val="20"/>
    </w:rPr>
  </w:style>
  <w:style w:type="paragraph" w:customStyle="1" w:styleId="20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列出段落1"/>
    <w:basedOn w:val="1"/>
    <w:qFormat/>
    <w:uiPriority w:val="0"/>
    <w:pPr>
      <w:ind w:firstLine="420" w:firstLineChars="200"/>
    </w:pPr>
    <w:rPr>
      <w:rFonts w:ascii="Calibri" w:hAnsi="Calibri"/>
    </w:rPr>
  </w:style>
  <w:style w:type="paragraph" w:customStyle="1" w:styleId="21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1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2">
    <w:name w:val="正文文本 2_0"/>
    <w:basedOn w:val="141"/>
    <w:link w:val="365"/>
    <w:qFormat/>
    <w:uiPriority w:val="0"/>
    <w:pPr>
      <w:spacing w:before="312" w:line="360" w:lineRule="auto"/>
      <w:ind w:left="-100"/>
    </w:pPr>
    <w:rPr>
      <w:rFonts w:ascii="Arial" w:hAnsi="Arial" w:eastAsia="黑体" w:cs="黑体"/>
      <w:b/>
      <w:bCs/>
      <w:kern w:val="0"/>
      <w:sz w:val="32"/>
      <w:szCs w:val="32"/>
    </w:rPr>
  </w:style>
  <w:style w:type="paragraph" w:customStyle="1" w:styleId="213">
    <w:name w:val="样式4"/>
    <w:basedOn w:val="5"/>
    <w:qFormat/>
    <w:uiPriority w:val="0"/>
    <w:pPr>
      <w:widowControl/>
      <w:spacing w:line="415" w:lineRule="auto"/>
      <w:jc w:val="left"/>
    </w:pPr>
    <w:rPr>
      <w:rFonts w:ascii="Times New Roman" w:eastAsia="Arial"/>
    </w:rPr>
  </w:style>
  <w:style w:type="paragraph" w:customStyle="1" w:styleId="214">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5">
    <w:name w:val="1"/>
    <w:basedOn w:val="1"/>
    <w:next w:val="1"/>
    <w:qFormat/>
    <w:uiPriority w:val="0"/>
    <w:pPr>
      <w:widowControl/>
      <w:spacing w:line="240" w:lineRule="exact"/>
      <w:jc w:val="left"/>
    </w:pPr>
    <w:rPr>
      <w:szCs w:val="24"/>
    </w:rPr>
  </w:style>
  <w:style w:type="paragraph" w:customStyle="1" w:styleId="216">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7">
    <w:name w:val="样式2"/>
    <w:basedOn w:val="5"/>
    <w:qFormat/>
    <w:uiPriority w:val="0"/>
    <w:pPr>
      <w:widowControl/>
      <w:spacing w:line="415" w:lineRule="auto"/>
      <w:jc w:val="left"/>
    </w:pPr>
    <w:rPr>
      <w:rFonts w:ascii="Times New Roman"/>
    </w:rPr>
  </w:style>
  <w:style w:type="paragraph" w:customStyle="1" w:styleId="218">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9">
    <w:name w:val="表格文字"/>
    <w:basedOn w:val="1"/>
    <w:qFormat/>
    <w:uiPriority w:val="0"/>
    <w:pPr>
      <w:widowControl/>
      <w:adjustRightInd w:val="0"/>
      <w:spacing w:line="420" w:lineRule="atLeast"/>
      <w:jc w:val="left"/>
      <w:textAlignment w:val="baseline"/>
    </w:pPr>
    <w:rPr>
      <w:kern w:val="0"/>
      <w:szCs w:val="20"/>
    </w:rPr>
  </w:style>
  <w:style w:type="paragraph" w:customStyle="1" w:styleId="220">
    <w:name w:val="无间隔2"/>
    <w:link w:val="366"/>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21">
    <w:name w:val="日期_0"/>
    <w:basedOn w:val="94"/>
    <w:next w:val="94"/>
    <w:link w:val="373"/>
    <w:qFormat/>
    <w:uiPriority w:val="0"/>
    <w:pPr>
      <w:spacing w:before="312" w:line="240" w:lineRule="exact"/>
      <w:ind w:left="-100"/>
    </w:pPr>
    <w:rPr>
      <w:rFonts w:ascii="Calibri" w:hAnsi="Calibri" w:cs="黑体"/>
      <w:kern w:val="0"/>
      <w:sz w:val="24"/>
      <w:szCs w:val="20"/>
    </w:rPr>
  </w:style>
  <w:style w:type="paragraph" w:customStyle="1" w:styleId="222">
    <w:name w:val="标题 2_1"/>
    <w:basedOn w:val="141"/>
    <w:next w:val="141"/>
    <w:link w:val="384"/>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3">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4">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5">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6">
    <w:name w:val="pbj1"/>
    <w:basedOn w:val="1"/>
    <w:qFormat/>
    <w:uiPriority w:val="0"/>
    <w:pPr>
      <w:widowControl/>
      <w:spacing w:line="240" w:lineRule="exact"/>
      <w:jc w:val="left"/>
    </w:pPr>
    <w:rPr>
      <w:rFonts w:ascii="宋体" w:hAnsi="宋体" w:cs="宋体"/>
      <w:kern w:val="0"/>
      <w:sz w:val="24"/>
      <w:szCs w:val="20"/>
    </w:rPr>
  </w:style>
  <w:style w:type="paragraph" w:customStyle="1" w:styleId="227">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8">
    <w:name w:val="正文缩进_1"/>
    <w:basedOn w:val="141"/>
    <w:qFormat/>
    <w:uiPriority w:val="0"/>
    <w:pPr>
      <w:spacing w:before="312" w:line="240" w:lineRule="exact"/>
      <w:ind w:left="-100" w:firstLine="420" w:firstLineChars="200"/>
    </w:pPr>
    <w:rPr>
      <w:rFonts w:ascii="Calibri" w:hAnsi="Calibri"/>
      <w:bCs/>
      <w:kern w:val="0"/>
      <w:sz w:val="20"/>
      <w:szCs w:val="32"/>
    </w:rPr>
  </w:style>
  <w:style w:type="paragraph" w:customStyle="1" w:styleId="229">
    <w:name w:val="普通 (Web)_0"/>
    <w:basedOn w:val="94"/>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30">
    <w:name w:val="表格1"/>
    <w:basedOn w:val="31"/>
    <w:qFormat/>
    <w:uiPriority w:val="0"/>
    <w:pPr>
      <w:widowControl/>
      <w:spacing w:after="0"/>
      <w:jc w:val="left"/>
    </w:pPr>
    <w:rPr>
      <w:kern w:val="0"/>
      <w:sz w:val="24"/>
      <w:szCs w:val="20"/>
    </w:rPr>
  </w:style>
  <w:style w:type="paragraph" w:customStyle="1" w:styleId="231">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2">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3">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4">
    <w:name w:val="Char3"/>
    <w:basedOn w:val="1"/>
    <w:qFormat/>
    <w:uiPriority w:val="0"/>
    <w:rPr>
      <w:rFonts w:ascii="Calibri" w:hAnsi="Calibri"/>
    </w:rPr>
  </w:style>
  <w:style w:type="paragraph" w:customStyle="1" w:styleId="235">
    <w:name w:val="Char Char Char Char Char Char3"/>
    <w:basedOn w:val="1"/>
    <w:qFormat/>
    <w:uiPriority w:val="0"/>
    <w:rPr>
      <w:rFonts w:ascii="Tahoma" w:hAnsi="Tahoma"/>
      <w:sz w:val="24"/>
      <w:szCs w:val="20"/>
    </w:rPr>
  </w:style>
  <w:style w:type="paragraph" w:customStyle="1" w:styleId="236">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7">
    <w:name w:val="Char10 Char Char Char Char Char Char Char Char Char3"/>
    <w:basedOn w:val="1"/>
    <w:next w:val="1"/>
    <w:qFormat/>
    <w:uiPriority w:val="0"/>
    <w:rPr>
      <w:rFonts w:ascii="Calibri" w:hAnsi="Calibri"/>
    </w:rPr>
  </w:style>
  <w:style w:type="paragraph" w:customStyle="1" w:styleId="238">
    <w:name w:val="Char Char Char Char Char2"/>
    <w:basedOn w:val="1"/>
    <w:qFormat/>
    <w:uiPriority w:val="0"/>
    <w:rPr>
      <w:rFonts w:ascii="Tahoma" w:hAnsi="Tahoma"/>
      <w:sz w:val="24"/>
      <w:szCs w:val="20"/>
    </w:rPr>
  </w:style>
  <w:style w:type="paragraph" w:customStyle="1" w:styleId="239">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正文文本 (2)1"/>
    <w:basedOn w:val="1"/>
    <w:link w:val="408"/>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41">
    <w:name w:val="WPSOffice手动目录 2"/>
    <w:qFormat/>
    <w:uiPriority w:val="0"/>
    <w:pPr>
      <w:ind w:left="200" w:leftChars="200"/>
    </w:pPr>
    <w:rPr>
      <w:rFonts w:ascii="Calibri" w:hAnsi="Calibri" w:eastAsia="宋体" w:cs="Times New Roman"/>
      <w:lang w:val="en-US" w:eastAsia="zh-CN" w:bidi="ar-SA"/>
    </w:rPr>
  </w:style>
  <w:style w:type="paragraph" w:customStyle="1" w:styleId="242">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3">
    <w:name w:val="WPSOffice手动目录 3"/>
    <w:qFormat/>
    <w:uiPriority w:val="0"/>
    <w:pPr>
      <w:ind w:left="400" w:leftChars="400"/>
    </w:pPr>
    <w:rPr>
      <w:rFonts w:ascii="Calibri" w:hAnsi="Calibri" w:eastAsia="宋体" w:cs="Times New Roman"/>
      <w:lang w:val="en-US" w:eastAsia="zh-CN" w:bidi="ar-SA"/>
    </w:rPr>
  </w:style>
  <w:style w:type="paragraph" w:customStyle="1" w:styleId="244">
    <w:name w:val="WPSOffice手动目录 1"/>
    <w:qFormat/>
    <w:uiPriority w:val="0"/>
    <w:rPr>
      <w:rFonts w:ascii="Calibri" w:hAnsi="Calibri" w:eastAsia="宋体" w:cs="Times New Roman"/>
      <w:lang w:val="en-US" w:eastAsia="zh-CN" w:bidi="ar-SA"/>
    </w:rPr>
  </w:style>
  <w:style w:type="paragraph" w:customStyle="1" w:styleId="245">
    <w:name w:val="_Style 221"/>
    <w:basedOn w:val="1"/>
    <w:next w:val="99"/>
    <w:qFormat/>
    <w:uiPriority w:val="34"/>
    <w:pPr>
      <w:ind w:firstLine="420" w:firstLineChars="200"/>
    </w:pPr>
    <w:rPr>
      <w:rFonts w:ascii="Calibri" w:hAnsi="Calibri"/>
    </w:rPr>
  </w:style>
  <w:style w:type="paragraph" w:customStyle="1" w:styleId="246">
    <w:name w:val="修订3"/>
    <w:qFormat/>
    <w:uiPriority w:val="99"/>
    <w:rPr>
      <w:rFonts w:ascii="Times New Roman" w:hAnsi="Times New Roman" w:eastAsia="宋体" w:cs="Times New Roman"/>
      <w:kern w:val="2"/>
      <w:sz w:val="21"/>
      <w:lang w:val="en-US" w:eastAsia="zh-CN" w:bidi="ar-SA"/>
    </w:rPr>
  </w:style>
  <w:style w:type="paragraph" w:customStyle="1" w:styleId="247">
    <w:name w:val="我的正文"/>
    <w:basedOn w:val="1"/>
    <w:qFormat/>
    <w:uiPriority w:val="0"/>
    <w:rPr>
      <w:rFonts w:ascii="宋体" w:hAnsi="宋体"/>
      <w:sz w:val="24"/>
      <w:szCs w:val="24"/>
    </w:rPr>
  </w:style>
  <w:style w:type="paragraph" w:customStyle="1" w:styleId="248">
    <w:name w:val="_Style 23"/>
    <w:basedOn w:val="1"/>
    <w:qFormat/>
    <w:uiPriority w:val="0"/>
    <w:pPr>
      <w:widowControl/>
      <w:spacing w:after="160" w:line="240" w:lineRule="exact"/>
      <w:jc w:val="left"/>
    </w:pPr>
    <w:rPr>
      <w:rFonts w:ascii="Calibri" w:hAnsi="Calibri"/>
    </w:rPr>
  </w:style>
  <w:style w:type="paragraph" w:customStyle="1" w:styleId="249">
    <w:name w:val="TOC 标题3"/>
    <w:basedOn w:val="3"/>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50">
    <w:name w:val="Blockquote_0_0"/>
    <w:basedOn w:val="157"/>
    <w:link w:val="479"/>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51">
    <w:name w:val="CM95"/>
    <w:basedOn w:val="114"/>
    <w:next w:val="114"/>
    <w:qFormat/>
    <w:uiPriority w:val="0"/>
    <w:pPr>
      <w:spacing w:after="115"/>
    </w:pPr>
    <w:rPr>
      <w:rFonts w:ascii="宋体" w:eastAsia="宋体" w:cs="Times New Roman"/>
      <w:color w:val="auto"/>
    </w:rPr>
  </w:style>
  <w:style w:type="character" w:customStyle="1" w:styleId="252">
    <w:name w:val="标题 3 字符1"/>
    <w:link w:val="5"/>
    <w:qFormat/>
    <w:uiPriority w:val="0"/>
    <w:rPr>
      <w:rFonts w:ascii="宋体" w:hAnsi="Times New Roman"/>
      <w:b/>
      <w:bCs/>
      <w:kern w:val="2"/>
      <w:sz w:val="32"/>
      <w:szCs w:val="32"/>
    </w:rPr>
  </w:style>
  <w:style w:type="character" w:customStyle="1" w:styleId="253">
    <w:name w:val="批注框文本 字符2"/>
    <w:link w:val="40"/>
    <w:qFormat/>
    <w:uiPriority w:val="99"/>
    <w:rPr>
      <w:rFonts w:ascii="Times New Roman" w:hAnsi="Times New Roman"/>
      <w:kern w:val="2"/>
      <w:sz w:val="18"/>
      <w:szCs w:val="18"/>
    </w:rPr>
  </w:style>
  <w:style w:type="character" w:customStyle="1" w:styleId="254">
    <w:name w:val="正文文本 3 字符1"/>
    <w:link w:val="24"/>
    <w:qFormat/>
    <w:uiPriority w:val="0"/>
    <w:rPr>
      <w:rFonts w:ascii="黑体" w:hAnsi="Arial" w:eastAsia="黑体"/>
      <w:b/>
      <w:kern w:val="2"/>
      <w:sz w:val="28"/>
    </w:rPr>
  </w:style>
  <w:style w:type="character" w:customStyle="1" w:styleId="255">
    <w:name w:val="日期 字符2"/>
    <w:link w:val="37"/>
    <w:qFormat/>
    <w:uiPriority w:val="99"/>
    <w:rPr>
      <w:rFonts w:ascii="Times New Roman" w:hAnsi="Times New Roman"/>
      <w:b/>
      <w:kern w:val="2"/>
      <w:sz w:val="28"/>
    </w:rPr>
  </w:style>
  <w:style w:type="character" w:customStyle="1" w:styleId="256">
    <w:name w:val="正文首行缩进 字符"/>
    <w:link w:val="66"/>
    <w:qFormat/>
    <w:uiPriority w:val="99"/>
    <w:rPr>
      <w:rFonts w:ascii="Arial" w:hAnsi="Arial" w:eastAsia="仿宋_GB2312" w:cs="Arial"/>
      <w:kern w:val="2"/>
      <w:sz w:val="24"/>
      <w:szCs w:val="32"/>
    </w:rPr>
  </w:style>
  <w:style w:type="character" w:customStyle="1" w:styleId="257">
    <w:name w:val="页脚 字符2"/>
    <w:link w:val="41"/>
    <w:qFormat/>
    <w:uiPriority w:val="99"/>
    <w:rPr>
      <w:rFonts w:ascii="Times New Roman" w:hAnsi="Times New Roman"/>
      <w:kern w:val="2"/>
      <w:sz w:val="18"/>
    </w:rPr>
  </w:style>
  <w:style w:type="character" w:customStyle="1" w:styleId="258">
    <w:name w:val="标题 4 字符1"/>
    <w:link w:val="6"/>
    <w:qFormat/>
    <w:uiPriority w:val="0"/>
    <w:rPr>
      <w:rFonts w:ascii="Arial" w:hAnsi="Arial" w:eastAsia="黑体"/>
      <w:b/>
      <w:bCs/>
      <w:kern w:val="2"/>
      <w:sz w:val="28"/>
      <w:szCs w:val="28"/>
    </w:rPr>
  </w:style>
  <w:style w:type="character" w:customStyle="1" w:styleId="259">
    <w:name w:val="正文文本 2 字符1"/>
    <w:link w:val="58"/>
    <w:qFormat/>
    <w:uiPriority w:val="0"/>
    <w:rPr>
      <w:rFonts w:ascii="仿宋_GB2312" w:hAnsi="Times New Roman" w:eastAsia="仿宋_GB2312"/>
      <w:b/>
      <w:kern w:val="2"/>
      <w:sz w:val="24"/>
    </w:rPr>
  </w:style>
  <w:style w:type="character" w:customStyle="1" w:styleId="260">
    <w:name w:val="正文文本 字符1"/>
    <w:link w:val="25"/>
    <w:qFormat/>
    <w:uiPriority w:val="1"/>
    <w:rPr>
      <w:rFonts w:ascii="宋体" w:hAnsi="Arial"/>
      <w:kern w:val="2"/>
      <w:sz w:val="28"/>
    </w:rPr>
  </w:style>
  <w:style w:type="character" w:customStyle="1" w:styleId="261">
    <w:name w:val="标题 7 字符1"/>
    <w:link w:val="9"/>
    <w:qFormat/>
    <w:uiPriority w:val="0"/>
    <w:rPr>
      <w:rFonts w:ascii="Arial" w:hAnsi="Arial" w:eastAsia="仿宋_GB2312" w:cs="Arial"/>
      <w:b/>
      <w:bCs/>
      <w:spacing w:val="-4"/>
      <w:kern w:val="2"/>
      <w:sz w:val="24"/>
      <w:szCs w:val="24"/>
    </w:rPr>
  </w:style>
  <w:style w:type="character" w:customStyle="1" w:styleId="262">
    <w:name w:val="正文文本缩进 2 字符2"/>
    <w:link w:val="38"/>
    <w:qFormat/>
    <w:uiPriority w:val="0"/>
    <w:rPr>
      <w:rFonts w:ascii="Arial" w:hAnsi="Arial" w:eastAsia="仿宋_GB2312"/>
      <w:kern w:val="2"/>
      <w:sz w:val="32"/>
    </w:rPr>
  </w:style>
  <w:style w:type="character" w:customStyle="1" w:styleId="263">
    <w:name w:val="标题 1 字符2"/>
    <w:link w:val="3"/>
    <w:qFormat/>
    <w:uiPriority w:val="0"/>
    <w:rPr>
      <w:rFonts w:ascii="Times New Roman" w:hAnsi="Times New Roman"/>
      <w:b/>
      <w:bCs/>
      <w:kern w:val="44"/>
      <w:sz w:val="30"/>
      <w:szCs w:val="44"/>
    </w:rPr>
  </w:style>
  <w:style w:type="character" w:customStyle="1" w:styleId="264">
    <w:name w:val="批注文字 字符1"/>
    <w:link w:val="21"/>
    <w:qFormat/>
    <w:uiPriority w:val="0"/>
    <w:rPr>
      <w:rFonts w:ascii="Times New Roman" w:hAnsi="Times New Roman"/>
      <w:kern w:val="2"/>
      <w:sz w:val="21"/>
    </w:rPr>
  </w:style>
  <w:style w:type="character" w:customStyle="1" w:styleId="265">
    <w:name w:val="纯文本 字符1"/>
    <w:link w:val="2"/>
    <w:qFormat/>
    <w:locked/>
    <w:uiPriority w:val="0"/>
    <w:rPr>
      <w:rFonts w:ascii="宋体" w:hAnsi="Courier New"/>
      <w:kern w:val="2"/>
      <w:sz w:val="21"/>
    </w:rPr>
  </w:style>
  <w:style w:type="character" w:customStyle="1" w:styleId="266">
    <w:name w:val="页眉 字符2"/>
    <w:link w:val="42"/>
    <w:qFormat/>
    <w:uiPriority w:val="0"/>
    <w:rPr>
      <w:rFonts w:ascii="Times New Roman" w:hAnsi="Times New Roman"/>
      <w:kern w:val="2"/>
      <w:sz w:val="18"/>
    </w:rPr>
  </w:style>
  <w:style w:type="character" w:customStyle="1" w:styleId="267">
    <w:name w:val="标题 2 字符1"/>
    <w:link w:val="4"/>
    <w:qFormat/>
    <w:uiPriority w:val="0"/>
    <w:rPr>
      <w:rFonts w:ascii="Arial" w:hAnsi="Arial" w:eastAsia="黑体"/>
      <w:b/>
      <w:bCs/>
      <w:kern w:val="2"/>
      <w:sz w:val="32"/>
      <w:szCs w:val="32"/>
    </w:rPr>
  </w:style>
  <w:style w:type="character" w:customStyle="1" w:styleId="268">
    <w:name w:val="样式1 Char Char"/>
    <w:link w:val="88"/>
    <w:qFormat/>
    <w:locked/>
    <w:uiPriority w:val="0"/>
    <w:rPr>
      <w:rFonts w:ascii="宋体" w:hAnsi="宋体"/>
      <w:sz w:val="21"/>
    </w:rPr>
  </w:style>
  <w:style w:type="character" w:customStyle="1" w:styleId="269">
    <w:name w:val="标题 5 字符1"/>
    <w:link w:val="7"/>
    <w:qFormat/>
    <w:uiPriority w:val="1"/>
    <w:rPr>
      <w:rFonts w:ascii="宋体" w:hAnsi="Arial"/>
      <w:bCs/>
      <w:kern w:val="2"/>
      <w:sz w:val="28"/>
    </w:rPr>
  </w:style>
  <w:style w:type="character" w:customStyle="1" w:styleId="270">
    <w:name w:val="正文文本缩进 3 字符1"/>
    <w:link w:val="52"/>
    <w:qFormat/>
    <w:uiPriority w:val="0"/>
    <w:rPr>
      <w:rFonts w:ascii="仿宋_GB2312" w:hAnsi="Arial" w:eastAsia="仿宋_GB2312"/>
      <w:color w:val="000000"/>
      <w:kern w:val="2"/>
      <w:sz w:val="30"/>
    </w:rPr>
  </w:style>
  <w:style w:type="character" w:customStyle="1" w:styleId="271">
    <w:name w:val="标题 6 字符1"/>
    <w:link w:val="8"/>
    <w:qFormat/>
    <w:uiPriority w:val="0"/>
    <w:rPr>
      <w:rFonts w:ascii="宋体" w:hAnsi="宋体"/>
      <w:sz w:val="28"/>
    </w:rPr>
  </w:style>
  <w:style w:type="character" w:customStyle="1" w:styleId="272">
    <w:name w:val="纯文本 Char"/>
    <w:qFormat/>
    <w:uiPriority w:val="0"/>
    <w:rPr>
      <w:rFonts w:ascii="宋体" w:hAnsi="Courier New" w:cs="Courier New"/>
      <w:kern w:val="2"/>
      <w:sz w:val="21"/>
      <w:szCs w:val="21"/>
    </w:rPr>
  </w:style>
  <w:style w:type="character" w:customStyle="1" w:styleId="273">
    <w:name w:val="正文文本缩进 字符1"/>
    <w:link w:val="27"/>
    <w:qFormat/>
    <w:uiPriority w:val="99"/>
    <w:rPr>
      <w:rFonts w:ascii="楷体_GB2312" w:hAnsi="Times New Roman" w:eastAsia="楷体_GB2312"/>
      <w:kern w:val="2"/>
      <w:sz w:val="32"/>
    </w:rPr>
  </w:style>
  <w:style w:type="character" w:customStyle="1" w:styleId="274">
    <w:name w:val="批注主题 字符1"/>
    <w:link w:val="65"/>
    <w:qFormat/>
    <w:uiPriority w:val="99"/>
    <w:rPr>
      <w:rFonts w:ascii="Times New Roman" w:hAnsi="Times New Roman"/>
      <w:b/>
      <w:bCs/>
      <w:kern w:val="2"/>
      <w:sz w:val="21"/>
      <w:szCs w:val="22"/>
    </w:rPr>
  </w:style>
  <w:style w:type="character" w:customStyle="1" w:styleId="275">
    <w:name w:val="文档结构图 字符2"/>
    <w:link w:val="19"/>
    <w:qFormat/>
    <w:uiPriority w:val="99"/>
    <w:rPr>
      <w:rFonts w:ascii="Times New Roman" w:hAnsi="Times New Roman"/>
      <w:kern w:val="2"/>
      <w:sz w:val="21"/>
      <w:shd w:val="clear" w:color="auto" w:fill="000080"/>
    </w:rPr>
  </w:style>
  <w:style w:type="character" w:customStyle="1" w:styleId="276">
    <w:name w:val="标题 8 字符1"/>
    <w:basedOn w:val="70"/>
    <w:link w:val="10"/>
    <w:qFormat/>
    <w:uiPriority w:val="0"/>
    <w:rPr>
      <w:rFonts w:ascii="宋体" w:hAnsi="宋体" w:eastAsia="黑体"/>
      <w:kern w:val="2"/>
      <w:sz w:val="32"/>
      <w:szCs w:val="32"/>
    </w:rPr>
  </w:style>
  <w:style w:type="character" w:customStyle="1" w:styleId="277">
    <w:name w:val="标题 9 字符1"/>
    <w:basedOn w:val="70"/>
    <w:link w:val="11"/>
    <w:qFormat/>
    <w:uiPriority w:val="0"/>
    <w:rPr>
      <w:b/>
      <w:bCs/>
      <w:kern w:val="2"/>
      <w:sz w:val="30"/>
      <w:szCs w:val="18"/>
    </w:rPr>
  </w:style>
  <w:style w:type="character" w:customStyle="1" w:styleId="278">
    <w:name w:val="称呼 字符1"/>
    <w:basedOn w:val="70"/>
    <w:link w:val="23"/>
    <w:qFormat/>
    <w:uiPriority w:val="0"/>
    <w:rPr>
      <w:rFonts w:ascii="仿宋_GB2312" w:hAnsi="Calibri" w:eastAsia="仿宋_GB2312"/>
      <w:bCs/>
      <w:kern w:val="2"/>
      <w:sz w:val="28"/>
    </w:rPr>
  </w:style>
  <w:style w:type="character" w:customStyle="1" w:styleId="279">
    <w:name w:val="Blockquote Char"/>
    <w:link w:val="119"/>
    <w:qFormat/>
    <w:uiPriority w:val="0"/>
    <w:rPr>
      <w:sz w:val="24"/>
    </w:rPr>
  </w:style>
  <w:style w:type="character" w:customStyle="1" w:styleId="280">
    <w:name w:val="tdrownotice1"/>
    <w:qFormat/>
    <w:uiPriority w:val="0"/>
    <w:rPr>
      <w:sz w:val="22"/>
    </w:rPr>
  </w:style>
  <w:style w:type="character" w:customStyle="1" w:styleId="281">
    <w:name w:val="标题 字符1"/>
    <w:basedOn w:val="70"/>
    <w:link w:val="64"/>
    <w:qFormat/>
    <w:uiPriority w:val="0"/>
    <w:rPr>
      <w:rFonts w:ascii="宋体" w:hAnsi="宋体" w:eastAsia="黑体"/>
      <w:b/>
      <w:smallCaps/>
      <w:snapToGrid w:val="0"/>
      <w:kern w:val="2"/>
      <w:sz w:val="44"/>
      <w:szCs w:val="24"/>
    </w:rPr>
  </w:style>
  <w:style w:type="character" w:customStyle="1" w:styleId="282">
    <w:name w:val="脚注文本 字符1"/>
    <w:basedOn w:val="70"/>
    <w:link w:val="50"/>
    <w:qFormat/>
    <w:uiPriority w:val="99"/>
    <w:rPr>
      <w:rFonts w:ascii="Calibri" w:hAnsi="Calibri"/>
      <w:bCs/>
      <w:sz w:val="18"/>
    </w:rPr>
  </w:style>
  <w:style w:type="character" w:customStyle="1" w:styleId="283">
    <w:name w:val="t_tag"/>
    <w:basedOn w:val="70"/>
    <w:qFormat/>
    <w:uiPriority w:val="0"/>
  </w:style>
  <w:style w:type="character" w:customStyle="1" w:styleId="284">
    <w:name w:val="批注框文本 Char1"/>
    <w:basedOn w:val="70"/>
    <w:qFormat/>
    <w:uiPriority w:val="0"/>
    <w:rPr>
      <w:rFonts w:ascii="Calibri" w:hAnsi="Calibri"/>
      <w:kern w:val="2"/>
      <w:sz w:val="18"/>
      <w:szCs w:val="18"/>
    </w:rPr>
  </w:style>
  <w:style w:type="character" w:customStyle="1" w:styleId="285">
    <w:name w:val="批注文字 Char1"/>
    <w:basedOn w:val="70"/>
    <w:qFormat/>
    <w:uiPriority w:val="0"/>
    <w:rPr>
      <w:rFonts w:ascii="Calibri" w:hAnsi="Calibri"/>
      <w:kern w:val="2"/>
      <w:sz w:val="21"/>
      <w:szCs w:val="22"/>
    </w:rPr>
  </w:style>
  <w:style w:type="character" w:customStyle="1" w:styleId="286">
    <w:name w:val="批注主题 Char1"/>
    <w:basedOn w:val="285"/>
    <w:qFormat/>
    <w:uiPriority w:val="99"/>
    <w:rPr>
      <w:rFonts w:ascii="Calibri" w:hAnsi="Calibri"/>
      <w:kern w:val="2"/>
      <w:sz w:val="21"/>
      <w:szCs w:val="22"/>
    </w:rPr>
  </w:style>
  <w:style w:type="character" w:customStyle="1" w:styleId="287">
    <w:name w:val="普通文字1 Char"/>
    <w:qFormat/>
    <w:uiPriority w:val="0"/>
    <w:rPr>
      <w:rFonts w:ascii="宋体" w:hAnsi="Courier New" w:eastAsia="宋体" w:cs="Courier New"/>
      <w:szCs w:val="21"/>
    </w:rPr>
  </w:style>
  <w:style w:type="character" w:customStyle="1" w:styleId="288">
    <w:name w:val="标题 1 Char1"/>
    <w:qFormat/>
    <w:uiPriority w:val="0"/>
    <w:rPr>
      <w:rFonts w:ascii="Calibri" w:hAnsi="Calibri" w:eastAsia="宋体"/>
      <w:b/>
      <w:kern w:val="44"/>
      <w:sz w:val="44"/>
      <w:szCs w:val="44"/>
    </w:rPr>
  </w:style>
  <w:style w:type="character" w:customStyle="1" w:styleId="289">
    <w:name w:val="标题 3 Char1"/>
    <w:semiHidden/>
    <w:qFormat/>
    <w:uiPriority w:val="0"/>
    <w:rPr>
      <w:rFonts w:ascii="Calibri" w:hAnsi="Calibri" w:eastAsia="宋体"/>
      <w:b/>
      <w:kern w:val="2"/>
      <w:sz w:val="32"/>
    </w:rPr>
  </w:style>
  <w:style w:type="character" w:customStyle="1" w:styleId="290">
    <w:name w:val="标题 4 Char1"/>
    <w:semiHidden/>
    <w:qFormat/>
    <w:uiPriority w:val="0"/>
    <w:rPr>
      <w:rFonts w:ascii="Cambria" w:hAnsi="Cambria" w:eastAsia="宋体"/>
      <w:b/>
      <w:kern w:val="2"/>
      <w:sz w:val="28"/>
      <w:szCs w:val="28"/>
    </w:rPr>
  </w:style>
  <w:style w:type="character" w:customStyle="1" w:styleId="291">
    <w:name w:val="标题 5 Char1"/>
    <w:semiHidden/>
    <w:qFormat/>
    <w:uiPriority w:val="0"/>
    <w:rPr>
      <w:rFonts w:ascii="Calibri" w:hAnsi="Calibri" w:eastAsia="宋体"/>
      <w:b/>
      <w:kern w:val="2"/>
      <w:sz w:val="28"/>
      <w:szCs w:val="28"/>
    </w:rPr>
  </w:style>
  <w:style w:type="character" w:customStyle="1" w:styleId="292">
    <w:name w:val="标题 6 Char1"/>
    <w:semiHidden/>
    <w:qFormat/>
    <w:uiPriority w:val="0"/>
    <w:rPr>
      <w:rFonts w:ascii="Cambria" w:hAnsi="Cambria" w:eastAsia="宋体"/>
      <w:b/>
      <w:kern w:val="2"/>
      <w:sz w:val="24"/>
      <w:szCs w:val="24"/>
    </w:rPr>
  </w:style>
  <w:style w:type="character" w:customStyle="1" w:styleId="293">
    <w:name w:val="标题 7 Char1"/>
    <w:semiHidden/>
    <w:qFormat/>
    <w:uiPriority w:val="0"/>
    <w:rPr>
      <w:rFonts w:ascii="Calibri" w:hAnsi="Calibri" w:eastAsia="宋体"/>
      <w:b/>
      <w:kern w:val="2"/>
      <w:sz w:val="24"/>
      <w:szCs w:val="24"/>
    </w:rPr>
  </w:style>
  <w:style w:type="character" w:customStyle="1" w:styleId="294">
    <w:name w:val="标题 8 Char1"/>
    <w:semiHidden/>
    <w:qFormat/>
    <w:uiPriority w:val="0"/>
    <w:rPr>
      <w:rFonts w:ascii="Cambria" w:hAnsi="Cambria" w:eastAsia="宋体"/>
      <w:kern w:val="2"/>
      <w:sz w:val="24"/>
      <w:szCs w:val="24"/>
    </w:rPr>
  </w:style>
  <w:style w:type="character" w:customStyle="1" w:styleId="295">
    <w:name w:val="标题 9 Char1"/>
    <w:semiHidden/>
    <w:qFormat/>
    <w:uiPriority w:val="0"/>
    <w:rPr>
      <w:rFonts w:ascii="Cambria" w:hAnsi="Cambria" w:eastAsia="宋体"/>
      <w:kern w:val="2"/>
      <w:sz w:val="21"/>
      <w:szCs w:val="21"/>
    </w:rPr>
  </w:style>
  <w:style w:type="character" w:customStyle="1" w:styleId="296">
    <w:name w:val="标题 2 Char_0"/>
    <w:link w:val="137"/>
    <w:qFormat/>
    <w:uiPriority w:val="0"/>
    <w:rPr>
      <w:rFonts w:ascii="黑体" w:hAnsi="宋体" w:eastAsia="黑体"/>
      <w:b/>
      <w:smallCaps/>
      <w:snapToGrid w:val="0"/>
      <w:sz w:val="36"/>
      <w:szCs w:val="24"/>
    </w:rPr>
  </w:style>
  <w:style w:type="character" w:customStyle="1" w:styleId="297">
    <w:name w:val="Texte Char1"/>
    <w:link w:val="139"/>
    <w:qFormat/>
    <w:uiPriority w:val="99"/>
    <w:rPr>
      <w:rFonts w:ascii="宋体" w:hAnsi="Courier New"/>
      <w:kern w:val="2"/>
      <w:sz w:val="21"/>
      <w:szCs w:val="21"/>
      <w:lang w:val="en-US" w:eastAsia="zh-CN"/>
    </w:rPr>
  </w:style>
  <w:style w:type="character" w:customStyle="1" w:styleId="298">
    <w:name w:val="纯文本 Char1_0"/>
    <w:link w:val="140"/>
    <w:qFormat/>
    <w:uiPriority w:val="0"/>
    <w:rPr>
      <w:rFonts w:ascii="宋体" w:hAnsi="Courier New"/>
      <w:kern w:val="2"/>
      <w:sz w:val="21"/>
      <w:szCs w:val="21"/>
    </w:rPr>
  </w:style>
  <w:style w:type="character" w:customStyle="1" w:styleId="299">
    <w:name w:val="标题 1 Char_0"/>
    <w:link w:val="145"/>
    <w:qFormat/>
    <w:uiPriority w:val="0"/>
    <w:rPr>
      <w:rFonts w:ascii="黑体" w:hAnsi="Times New Roman" w:eastAsia="黑体" w:cs="Times New Roman"/>
      <w:sz w:val="52"/>
    </w:rPr>
  </w:style>
  <w:style w:type="character" w:customStyle="1" w:styleId="300">
    <w:name w:val="标题 6 Char_0"/>
    <w:link w:val="146"/>
    <w:qFormat/>
    <w:uiPriority w:val="0"/>
    <w:rPr>
      <w:rFonts w:ascii="Arial" w:hAnsi="Arial" w:eastAsia="黑体" w:cs="Times New Roman"/>
      <w:b/>
      <w:bCs/>
      <w:sz w:val="24"/>
      <w:szCs w:val="24"/>
    </w:rPr>
  </w:style>
  <w:style w:type="character" w:customStyle="1" w:styleId="301">
    <w:name w:val="标题 7 Char_0"/>
    <w:link w:val="147"/>
    <w:qFormat/>
    <w:uiPriority w:val="0"/>
    <w:rPr>
      <w:rFonts w:ascii="Times New Roman" w:hAnsi="Times New Roman" w:eastAsia="宋体" w:cs="Times New Roman"/>
      <w:b/>
      <w:bCs/>
      <w:sz w:val="24"/>
      <w:szCs w:val="24"/>
    </w:rPr>
  </w:style>
  <w:style w:type="character" w:customStyle="1" w:styleId="302">
    <w:name w:val="标题 8 Char_0"/>
    <w:link w:val="148"/>
    <w:qFormat/>
    <w:uiPriority w:val="0"/>
    <w:rPr>
      <w:rFonts w:ascii="Arial" w:hAnsi="Arial" w:eastAsia="黑体" w:cs="Times New Roman"/>
      <w:sz w:val="24"/>
      <w:szCs w:val="24"/>
    </w:rPr>
  </w:style>
  <w:style w:type="character" w:customStyle="1" w:styleId="303">
    <w:name w:val="标题 9 Char_0"/>
    <w:link w:val="149"/>
    <w:qFormat/>
    <w:uiPriority w:val="0"/>
    <w:rPr>
      <w:rFonts w:ascii="Arial" w:hAnsi="Arial" w:eastAsia="黑体" w:cs="Times New Roman"/>
      <w:sz w:val="21"/>
      <w:szCs w:val="21"/>
    </w:rPr>
  </w:style>
  <w:style w:type="character" w:customStyle="1" w:styleId="304">
    <w:name w:val="标题 3 Char_0"/>
    <w:link w:val="142"/>
    <w:qFormat/>
    <w:uiPriority w:val="0"/>
    <w:rPr>
      <w:rFonts w:ascii="Times New Roman" w:hAnsi="Times New Roman" w:eastAsia="宋体" w:cs="Times New Roman"/>
      <w:b/>
      <w:sz w:val="32"/>
    </w:rPr>
  </w:style>
  <w:style w:type="character" w:customStyle="1" w:styleId="305">
    <w:name w:val="Blockquote Char_0"/>
    <w:link w:val="150"/>
    <w:qFormat/>
    <w:locked/>
    <w:uiPriority w:val="0"/>
    <w:rPr>
      <w:sz w:val="24"/>
    </w:rPr>
  </w:style>
  <w:style w:type="character" w:customStyle="1" w:styleId="306">
    <w:name w:val="标题 4 Char_0"/>
    <w:link w:val="151"/>
    <w:qFormat/>
    <w:uiPriority w:val="0"/>
    <w:rPr>
      <w:rFonts w:ascii="Arial" w:hAnsi="Arial" w:eastAsia="黑体"/>
      <w:sz w:val="28"/>
    </w:rPr>
  </w:style>
  <w:style w:type="character" w:customStyle="1" w:styleId="307">
    <w:name w:val="纯文本 Char1_1"/>
    <w:link w:val="152"/>
    <w:qFormat/>
    <w:uiPriority w:val="0"/>
    <w:rPr>
      <w:rFonts w:ascii="宋体" w:hAnsi="Courier New"/>
      <w:kern w:val="2"/>
      <w:sz w:val="21"/>
      <w:szCs w:val="21"/>
    </w:rPr>
  </w:style>
  <w:style w:type="character" w:customStyle="1" w:styleId="308">
    <w:name w:val="Blockquote Char_0_1"/>
    <w:link w:val="153"/>
    <w:qFormat/>
    <w:locked/>
    <w:uiPriority w:val="0"/>
    <w:rPr>
      <w:sz w:val="24"/>
    </w:rPr>
  </w:style>
  <w:style w:type="character" w:customStyle="1" w:styleId="309">
    <w:name w:val="正文文本 Char_0"/>
    <w:link w:val="155"/>
    <w:qFormat/>
    <w:uiPriority w:val="0"/>
    <w:rPr>
      <w:kern w:val="2"/>
      <w:sz w:val="21"/>
      <w:szCs w:val="24"/>
    </w:rPr>
  </w:style>
  <w:style w:type="character" w:customStyle="1" w:styleId="310">
    <w:name w:val="脚注文本 Char_0"/>
    <w:link w:val="162"/>
    <w:qFormat/>
    <w:uiPriority w:val="0"/>
    <w:rPr>
      <w:sz w:val="18"/>
    </w:rPr>
  </w:style>
  <w:style w:type="character" w:customStyle="1" w:styleId="311">
    <w:name w:val="副标题 字符1"/>
    <w:basedOn w:val="70"/>
    <w:link w:val="48"/>
    <w:qFormat/>
    <w:uiPriority w:val="0"/>
    <w:rPr>
      <w:rFonts w:ascii="Arial" w:hAnsi="Arial"/>
      <w:b/>
      <w:bCs/>
      <w:kern w:val="28"/>
      <w:sz w:val="32"/>
      <w:szCs w:val="32"/>
    </w:rPr>
  </w:style>
  <w:style w:type="character" w:customStyle="1" w:styleId="312">
    <w:name w:val="Char Char"/>
    <w:qFormat/>
    <w:uiPriority w:val="0"/>
    <w:rPr>
      <w:rFonts w:ascii="宋体" w:hAnsi="Courier New" w:eastAsia="宋体" w:cs="Courier New"/>
      <w:kern w:val="2"/>
      <w:sz w:val="21"/>
      <w:szCs w:val="21"/>
      <w:lang w:val="en-US" w:eastAsia="zh-CN" w:bidi="ar-SA"/>
    </w:rPr>
  </w:style>
  <w:style w:type="character" w:customStyle="1" w:styleId="313">
    <w:name w:val="标题4 Char Char"/>
    <w:link w:val="188"/>
    <w:qFormat/>
    <w:uiPriority w:val="0"/>
    <w:rPr>
      <w:rFonts w:ascii="Arial" w:hAnsi="Arial"/>
      <w:b/>
      <w:bCs/>
      <w:sz w:val="24"/>
      <w:szCs w:val="32"/>
    </w:rPr>
  </w:style>
  <w:style w:type="character" w:customStyle="1" w:styleId="314">
    <w:name w:val="明显引用 字符1"/>
    <w:link w:val="189"/>
    <w:qFormat/>
    <w:uiPriority w:val="30"/>
    <w:rPr>
      <w:b/>
      <w:bCs/>
      <w:i/>
      <w:iCs/>
      <w:color w:val="4F81BD"/>
      <w:kern w:val="2"/>
      <w:sz w:val="21"/>
      <w:szCs w:val="22"/>
    </w:rPr>
  </w:style>
  <w:style w:type="character" w:customStyle="1" w:styleId="315">
    <w:name w:val="明显引用 Char1"/>
    <w:basedOn w:val="70"/>
    <w:qFormat/>
    <w:uiPriority w:val="30"/>
    <w:rPr>
      <w:b/>
      <w:bCs/>
      <w:i/>
      <w:iCs/>
      <w:color w:val="4F81BD"/>
      <w:kern w:val="2"/>
      <w:sz w:val="21"/>
      <w:szCs w:val="22"/>
    </w:rPr>
  </w:style>
  <w:style w:type="character" w:customStyle="1" w:styleId="316">
    <w:name w:val="标题5 Char Char"/>
    <w:link w:val="190"/>
    <w:qFormat/>
    <w:uiPriority w:val="0"/>
    <w:rPr>
      <w:rFonts w:ascii="Arial" w:hAnsi="Arial"/>
      <w:b/>
      <w:bCs/>
      <w:sz w:val="24"/>
      <w:szCs w:val="32"/>
    </w:rPr>
  </w:style>
  <w:style w:type="character" w:customStyle="1" w:styleId="317">
    <w:name w:val="引用 字符1"/>
    <w:link w:val="191"/>
    <w:qFormat/>
    <w:uiPriority w:val="29"/>
    <w:rPr>
      <w:i/>
      <w:iCs/>
      <w:color w:val="000000"/>
      <w:kern w:val="2"/>
      <w:sz w:val="21"/>
      <w:szCs w:val="22"/>
    </w:rPr>
  </w:style>
  <w:style w:type="character" w:customStyle="1" w:styleId="318">
    <w:name w:val="引用 Char1"/>
    <w:basedOn w:val="70"/>
    <w:qFormat/>
    <w:uiPriority w:val="29"/>
    <w:rPr>
      <w:i/>
      <w:iCs/>
      <w:color w:val="000000"/>
      <w:kern w:val="2"/>
      <w:sz w:val="21"/>
      <w:szCs w:val="22"/>
    </w:rPr>
  </w:style>
  <w:style w:type="character" w:customStyle="1" w:styleId="319">
    <w:name w:val="ask-title2"/>
    <w:qFormat/>
    <w:uiPriority w:val="0"/>
  </w:style>
  <w:style w:type="character" w:customStyle="1" w:styleId="320">
    <w:name w:val="正文文本缩进 Char1"/>
    <w:basedOn w:val="70"/>
    <w:semiHidden/>
    <w:qFormat/>
    <w:uiPriority w:val="99"/>
  </w:style>
  <w:style w:type="character" w:customStyle="1" w:styleId="321">
    <w:name w:val="正文文本 2 Char1"/>
    <w:basedOn w:val="70"/>
    <w:semiHidden/>
    <w:qFormat/>
    <w:uiPriority w:val="0"/>
  </w:style>
  <w:style w:type="character" w:customStyle="1" w:styleId="322">
    <w:name w:val="纯文本 Char2"/>
    <w:semiHidden/>
    <w:qFormat/>
    <w:uiPriority w:val="99"/>
    <w:rPr>
      <w:rFonts w:ascii="宋体" w:hAnsi="Courier New" w:eastAsia="宋体" w:cs="Courier New"/>
      <w:szCs w:val="21"/>
    </w:rPr>
  </w:style>
  <w:style w:type="character" w:customStyle="1" w:styleId="323">
    <w:name w:val="页眉 Char1"/>
    <w:semiHidden/>
    <w:qFormat/>
    <w:uiPriority w:val="99"/>
    <w:rPr>
      <w:sz w:val="18"/>
      <w:szCs w:val="18"/>
    </w:rPr>
  </w:style>
  <w:style w:type="character" w:customStyle="1" w:styleId="324">
    <w:name w:val="正文文本 3 Char1"/>
    <w:semiHidden/>
    <w:qFormat/>
    <w:uiPriority w:val="99"/>
    <w:rPr>
      <w:sz w:val="16"/>
      <w:szCs w:val="16"/>
    </w:rPr>
  </w:style>
  <w:style w:type="character" w:customStyle="1" w:styleId="325">
    <w:name w:val="正文文本缩进 3 Char1"/>
    <w:semiHidden/>
    <w:qFormat/>
    <w:uiPriority w:val="99"/>
    <w:rPr>
      <w:sz w:val="16"/>
      <w:szCs w:val="16"/>
    </w:rPr>
  </w:style>
  <w:style w:type="character" w:customStyle="1" w:styleId="326">
    <w:name w:val="Char Char1"/>
    <w:qFormat/>
    <w:uiPriority w:val="0"/>
    <w:rPr>
      <w:rFonts w:ascii="宋体" w:hAnsi="Courier New" w:eastAsia="宋体" w:cs="Courier New"/>
      <w:kern w:val="2"/>
      <w:sz w:val="21"/>
      <w:szCs w:val="21"/>
      <w:lang w:val="en-US" w:eastAsia="zh-CN" w:bidi="ar-SA"/>
    </w:rPr>
  </w:style>
  <w:style w:type="character" w:customStyle="1" w:styleId="327">
    <w:name w:val="正文文本 Char1"/>
    <w:qFormat/>
    <w:uiPriority w:val="0"/>
    <w:rPr>
      <w:rFonts w:ascii="Calibri" w:hAnsi="Calibri" w:eastAsia="宋体" w:cs="Times New Roman"/>
    </w:rPr>
  </w:style>
  <w:style w:type="character" w:customStyle="1" w:styleId="328">
    <w:name w:val="正文首行缩进 Char1"/>
    <w:qFormat/>
    <w:uiPriority w:val="99"/>
    <w:rPr>
      <w:rFonts w:ascii="Calibri" w:hAnsi="Calibri" w:eastAsia="宋体"/>
      <w:kern w:val="2"/>
      <w:sz w:val="21"/>
      <w:szCs w:val="22"/>
      <w:lang w:val="en-US" w:eastAsia="zh-CN" w:bidi="ar-SA"/>
    </w:rPr>
  </w:style>
  <w:style w:type="character" w:customStyle="1" w:styleId="329">
    <w:name w:val="日期 Char1"/>
    <w:basedOn w:val="70"/>
    <w:qFormat/>
    <w:uiPriority w:val="0"/>
  </w:style>
  <w:style w:type="character" w:customStyle="1" w:styleId="330">
    <w:name w:val="文档结构图 Char1"/>
    <w:qFormat/>
    <w:uiPriority w:val="0"/>
    <w:rPr>
      <w:rFonts w:ascii="宋体" w:eastAsia="宋体"/>
      <w:sz w:val="18"/>
      <w:szCs w:val="18"/>
    </w:rPr>
  </w:style>
  <w:style w:type="character" w:customStyle="1" w:styleId="331">
    <w:name w:val="页脚 Char1"/>
    <w:semiHidden/>
    <w:qFormat/>
    <w:uiPriority w:val="99"/>
    <w:rPr>
      <w:sz w:val="18"/>
      <w:szCs w:val="18"/>
    </w:rPr>
  </w:style>
  <w:style w:type="character" w:customStyle="1" w:styleId="332">
    <w:name w:val="正文文本缩进 2 Char1"/>
    <w:basedOn w:val="70"/>
    <w:semiHidden/>
    <w:qFormat/>
    <w:uiPriority w:val="0"/>
  </w:style>
  <w:style w:type="character" w:customStyle="1" w:styleId="333">
    <w:name w:val="批注框文本 Char2"/>
    <w:basedOn w:val="70"/>
    <w:semiHidden/>
    <w:qFormat/>
    <w:uiPriority w:val="99"/>
    <w:rPr>
      <w:rFonts w:ascii="Calibri" w:hAnsi="Calibri" w:eastAsia="宋体" w:cs="Times New Roman"/>
      <w:sz w:val="18"/>
      <w:szCs w:val="18"/>
    </w:rPr>
  </w:style>
  <w:style w:type="character" w:customStyle="1" w:styleId="334">
    <w:name w:val="正文文本缩进 3 Char2"/>
    <w:basedOn w:val="70"/>
    <w:semiHidden/>
    <w:qFormat/>
    <w:uiPriority w:val="99"/>
    <w:rPr>
      <w:rFonts w:ascii="Calibri" w:hAnsi="Calibri" w:eastAsia="宋体" w:cs="Times New Roman"/>
      <w:sz w:val="16"/>
      <w:szCs w:val="16"/>
    </w:rPr>
  </w:style>
  <w:style w:type="character" w:customStyle="1" w:styleId="335">
    <w:name w:val="文档结构图 Char2"/>
    <w:basedOn w:val="70"/>
    <w:semiHidden/>
    <w:qFormat/>
    <w:uiPriority w:val="99"/>
    <w:rPr>
      <w:rFonts w:ascii="宋体" w:hAnsi="Calibri" w:eastAsia="宋体" w:cs="Times New Roman"/>
      <w:sz w:val="18"/>
      <w:szCs w:val="18"/>
    </w:rPr>
  </w:style>
  <w:style w:type="character" w:customStyle="1" w:styleId="336">
    <w:name w:val="正文文本 3 Char2"/>
    <w:basedOn w:val="70"/>
    <w:semiHidden/>
    <w:qFormat/>
    <w:uiPriority w:val="99"/>
    <w:rPr>
      <w:rFonts w:ascii="Calibri" w:hAnsi="Calibri" w:eastAsia="宋体" w:cs="Times New Roman"/>
      <w:sz w:val="16"/>
      <w:szCs w:val="16"/>
    </w:rPr>
  </w:style>
  <w:style w:type="character" w:customStyle="1" w:styleId="337">
    <w:name w:val="页眉 Char2"/>
    <w:basedOn w:val="70"/>
    <w:semiHidden/>
    <w:qFormat/>
    <w:uiPriority w:val="99"/>
    <w:rPr>
      <w:rFonts w:ascii="Calibri" w:hAnsi="Calibri" w:eastAsia="宋体" w:cs="Times New Roman"/>
      <w:sz w:val="18"/>
      <w:szCs w:val="18"/>
    </w:rPr>
  </w:style>
  <w:style w:type="character" w:customStyle="1" w:styleId="338">
    <w:name w:val="日期 Char2"/>
    <w:basedOn w:val="70"/>
    <w:semiHidden/>
    <w:qFormat/>
    <w:uiPriority w:val="99"/>
    <w:rPr>
      <w:rFonts w:ascii="Calibri" w:hAnsi="Calibri" w:eastAsia="宋体" w:cs="Times New Roman"/>
    </w:rPr>
  </w:style>
  <w:style w:type="character" w:customStyle="1" w:styleId="339">
    <w:name w:val="称呼 Char1"/>
    <w:basedOn w:val="70"/>
    <w:semiHidden/>
    <w:qFormat/>
    <w:uiPriority w:val="0"/>
    <w:rPr>
      <w:rFonts w:ascii="Calibri" w:hAnsi="Calibri" w:eastAsia="宋体" w:cs="Times New Roman"/>
    </w:rPr>
  </w:style>
  <w:style w:type="character" w:customStyle="1" w:styleId="340">
    <w:name w:val="脚注文本 Char1"/>
    <w:basedOn w:val="70"/>
    <w:qFormat/>
    <w:uiPriority w:val="0"/>
    <w:rPr>
      <w:rFonts w:ascii="Calibri" w:hAnsi="Calibri" w:eastAsia="宋体" w:cs="Times New Roman"/>
      <w:sz w:val="18"/>
      <w:szCs w:val="18"/>
    </w:rPr>
  </w:style>
  <w:style w:type="character" w:customStyle="1" w:styleId="341">
    <w:name w:val="正文文本缩进 2 Char2"/>
    <w:basedOn w:val="70"/>
    <w:semiHidden/>
    <w:qFormat/>
    <w:uiPriority w:val="99"/>
    <w:rPr>
      <w:rFonts w:ascii="Calibri" w:hAnsi="Calibri" w:eastAsia="宋体" w:cs="Times New Roman"/>
    </w:rPr>
  </w:style>
  <w:style w:type="character" w:customStyle="1" w:styleId="342">
    <w:name w:val="页脚 Char2"/>
    <w:basedOn w:val="70"/>
    <w:semiHidden/>
    <w:qFormat/>
    <w:uiPriority w:val="99"/>
    <w:rPr>
      <w:rFonts w:ascii="Calibri" w:hAnsi="Calibri" w:eastAsia="宋体" w:cs="Times New Roman"/>
      <w:sz w:val="18"/>
      <w:szCs w:val="18"/>
    </w:rPr>
  </w:style>
  <w:style w:type="character" w:customStyle="1" w:styleId="343">
    <w:name w:val="正文文本 2 Char2"/>
    <w:basedOn w:val="70"/>
    <w:semiHidden/>
    <w:qFormat/>
    <w:uiPriority w:val="99"/>
    <w:rPr>
      <w:rFonts w:ascii="Calibri" w:hAnsi="Calibri" w:eastAsia="宋体" w:cs="Times New Roman"/>
    </w:rPr>
  </w:style>
  <w:style w:type="character" w:customStyle="1" w:styleId="344">
    <w:name w:val="副标题 Char1"/>
    <w:basedOn w:val="70"/>
    <w:qFormat/>
    <w:uiPriority w:val="11"/>
    <w:rPr>
      <w:rFonts w:ascii="Cambria" w:hAnsi="Cambria" w:eastAsia="宋体" w:cs="黑体"/>
      <w:b/>
      <w:bCs/>
      <w:kern w:val="28"/>
      <w:sz w:val="32"/>
      <w:szCs w:val="32"/>
    </w:rPr>
  </w:style>
  <w:style w:type="character" w:customStyle="1" w:styleId="345">
    <w:name w:val="标题 Char1"/>
    <w:basedOn w:val="70"/>
    <w:qFormat/>
    <w:uiPriority w:val="10"/>
    <w:rPr>
      <w:rFonts w:ascii="Cambria" w:hAnsi="Cambria" w:eastAsia="宋体" w:cs="黑体"/>
      <w:b/>
      <w:bCs/>
      <w:sz w:val="32"/>
      <w:szCs w:val="32"/>
    </w:rPr>
  </w:style>
  <w:style w:type="character" w:customStyle="1" w:styleId="346">
    <w:name w:val="正文文本缩进 Char2"/>
    <w:basedOn w:val="70"/>
    <w:semiHidden/>
    <w:qFormat/>
    <w:uiPriority w:val="99"/>
    <w:rPr>
      <w:rFonts w:ascii="Calibri" w:hAnsi="Calibri" w:eastAsia="宋体" w:cs="Times New Roman"/>
    </w:rPr>
  </w:style>
  <w:style w:type="character" w:customStyle="1" w:styleId="347">
    <w:name w:val="批注文字 Char2"/>
    <w:basedOn w:val="70"/>
    <w:qFormat/>
    <w:uiPriority w:val="0"/>
    <w:rPr>
      <w:rFonts w:ascii="Calibri" w:hAnsi="Calibri" w:eastAsia="宋体" w:cs="Times New Roman"/>
    </w:rPr>
  </w:style>
  <w:style w:type="character" w:customStyle="1" w:styleId="348">
    <w:name w:val="批注主题 Char2"/>
    <w:basedOn w:val="347"/>
    <w:semiHidden/>
    <w:qFormat/>
    <w:uiPriority w:val="99"/>
    <w:rPr>
      <w:rFonts w:ascii="Calibri" w:hAnsi="Calibri" w:eastAsia="宋体" w:cs="Times New Roman"/>
      <w:b/>
      <w:bCs/>
    </w:rPr>
  </w:style>
  <w:style w:type="character" w:customStyle="1" w:styleId="349">
    <w:name w:val="正文文本 Char2"/>
    <w:basedOn w:val="70"/>
    <w:qFormat/>
    <w:uiPriority w:val="99"/>
    <w:rPr>
      <w:rFonts w:ascii="Calibri" w:hAnsi="Calibri" w:eastAsia="宋体" w:cs="Times New Roman"/>
    </w:rPr>
  </w:style>
  <w:style w:type="character" w:customStyle="1" w:styleId="350">
    <w:name w:val="正文首行缩进 Char2"/>
    <w:basedOn w:val="349"/>
    <w:semiHidden/>
    <w:qFormat/>
    <w:uiPriority w:val="99"/>
    <w:rPr>
      <w:rFonts w:ascii="Calibri" w:hAnsi="Calibri" w:eastAsia="宋体" w:cs="Times New Roman"/>
    </w:rPr>
  </w:style>
  <w:style w:type="character" w:customStyle="1" w:styleId="351">
    <w:name w:val="明显引用 Char2"/>
    <w:basedOn w:val="70"/>
    <w:qFormat/>
    <w:uiPriority w:val="0"/>
    <w:rPr>
      <w:rFonts w:ascii="Calibri" w:hAnsi="Calibri" w:eastAsia="宋体" w:cs="Times New Roman"/>
      <w:b/>
      <w:bCs/>
      <w:i/>
      <w:iCs/>
      <w:color w:val="4F81BD"/>
    </w:rPr>
  </w:style>
  <w:style w:type="character" w:customStyle="1" w:styleId="352">
    <w:name w:val="引用 Char2"/>
    <w:basedOn w:val="70"/>
    <w:qFormat/>
    <w:uiPriority w:val="0"/>
    <w:rPr>
      <w:rFonts w:ascii="Calibri" w:hAnsi="Calibri" w:eastAsia="宋体" w:cs="Times New Roman"/>
      <w:i/>
      <w:iCs/>
      <w:color w:val="000000"/>
    </w:rPr>
  </w:style>
  <w:style w:type="character" w:customStyle="1" w:styleId="353">
    <w:name w:val="Intense Quote Char"/>
    <w:link w:val="206"/>
    <w:qFormat/>
    <w:locked/>
    <w:uiPriority w:val="0"/>
    <w:rPr>
      <w:b/>
      <w:i/>
      <w:color w:val="4F81BD"/>
      <w:sz w:val="22"/>
    </w:rPr>
  </w:style>
  <w:style w:type="character" w:customStyle="1" w:styleId="354">
    <w:name w:val="书籍标题1"/>
    <w:qFormat/>
    <w:uiPriority w:val="0"/>
    <w:rPr>
      <w:b/>
      <w:smallCaps/>
      <w:spacing w:val="5"/>
    </w:rPr>
  </w:style>
  <w:style w:type="character" w:customStyle="1" w:styleId="355">
    <w:name w:val="明显强调1"/>
    <w:qFormat/>
    <w:uiPriority w:val="0"/>
    <w:rPr>
      <w:b/>
      <w:i/>
      <w:color w:val="4F81BD"/>
    </w:rPr>
  </w:style>
  <w:style w:type="character" w:customStyle="1" w:styleId="356">
    <w:name w:val="textcontents"/>
    <w:qFormat/>
    <w:uiPriority w:val="0"/>
  </w:style>
  <w:style w:type="character" w:customStyle="1" w:styleId="357">
    <w:name w:val="不明显强调1"/>
    <w:qFormat/>
    <w:uiPriority w:val="0"/>
    <w:rPr>
      <w:i/>
      <w:color w:val="808080"/>
    </w:rPr>
  </w:style>
  <w:style w:type="character" w:customStyle="1" w:styleId="358">
    <w:name w:val="不明显参考1"/>
    <w:qFormat/>
    <w:uiPriority w:val="0"/>
    <w:rPr>
      <w:smallCaps/>
      <w:color w:val="C0504D"/>
      <w:u w:val="single"/>
    </w:rPr>
  </w:style>
  <w:style w:type="character" w:customStyle="1" w:styleId="359">
    <w:name w:val="批注文字 Char Char"/>
    <w:qFormat/>
    <w:uiPriority w:val="0"/>
    <w:rPr>
      <w:rFonts w:ascii="宋体" w:hAnsi="Times New Roman" w:eastAsia="宋体"/>
      <w:sz w:val="20"/>
    </w:rPr>
  </w:style>
  <w:style w:type="character" w:customStyle="1" w:styleId="360">
    <w:name w:val="明显参考1"/>
    <w:qFormat/>
    <w:uiPriority w:val="0"/>
    <w:rPr>
      <w:b/>
      <w:smallCaps/>
      <w:color w:val="C0504D"/>
      <w:spacing w:val="5"/>
      <w:u w:val="single"/>
    </w:rPr>
  </w:style>
  <w:style w:type="character" w:customStyle="1" w:styleId="361">
    <w:name w:val="Quote Char"/>
    <w:link w:val="207"/>
    <w:qFormat/>
    <w:locked/>
    <w:uiPriority w:val="0"/>
    <w:rPr>
      <w:i/>
      <w:color w:val="000000"/>
      <w:sz w:val="22"/>
    </w:rPr>
  </w:style>
  <w:style w:type="character" w:customStyle="1" w:styleId="362">
    <w:name w:val="Char Char8"/>
    <w:qFormat/>
    <w:uiPriority w:val="0"/>
    <w:rPr>
      <w:rFonts w:ascii="Arial" w:hAnsi="Arial" w:eastAsia="黑体"/>
      <w:b/>
      <w:bCs/>
      <w:kern w:val="2"/>
      <w:sz w:val="32"/>
      <w:szCs w:val="32"/>
      <w:lang w:val="en-US" w:eastAsia="zh-CN" w:bidi="ar-SA"/>
    </w:rPr>
  </w:style>
  <w:style w:type="character" w:customStyle="1" w:styleId="363">
    <w:name w:val="font161"/>
    <w:qFormat/>
    <w:uiPriority w:val="0"/>
    <w:rPr>
      <w:b/>
      <w:bCs/>
      <w:sz w:val="32"/>
      <w:szCs w:val="32"/>
    </w:rPr>
  </w:style>
  <w:style w:type="character" w:customStyle="1" w:styleId="364">
    <w:name w:val="Char Char2"/>
    <w:qFormat/>
    <w:uiPriority w:val="0"/>
    <w:rPr>
      <w:rFonts w:eastAsia="宋体"/>
      <w:kern w:val="2"/>
      <w:sz w:val="21"/>
      <w:szCs w:val="24"/>
      <w:lang w:val="en-US" w:eastAsia="zh-CN" w:bidi="ar-SA"/>
    </w:rPr>
  </w:style>
  <w:style w:type="character" w:customStyle="1" w:styleId="365">
    <w:name w:val="Char Char7"/>
    <w:link w:val="212"/>
    <w:qFormat/>
    <w:uiPriority w:val="0"/>
    <w:rPr>
      <w:rFonts w:ascii="Arial" w:hAnsi="Arial" w:eastAsia="黑体"/>
      <w:b/>
      <w:bCs/>
      <w:sz w:val="32"/>
      <w:szCs w:val="32"/>
    </w:rPr>
  </w:style>
  <w:style w:type="character" w:customStyle="1" w:styleId="366">
    <w:name w:val="无间隔 字符"/>
    <w:link w:val="220"/>
    <w:qFormat/>
    <w:uiPriority w:val="1"/>
    <w:rPr>
      <w:rFonts w:ascii="Calibri" w:hAnsi="Calibri" w:eastAsia="宋体" w:cs="Times New Roman"/>
      <w:sz w:val="22"/>
      <w:szCs w:val="22"/>
    </w:rPr>
  </w:style>
  <w:style w:type="character" w:customStyle="1" w:styleId="367">
    <w:name w:val="con"/>
    <w:qFormat/>
    <w:uiPriority w:val="0"/>
  </w:style>
  <w:style w:type="character" w:customStyle="1" w:styleId="368">
    <w:name w:val="正文缩进 字符"/>
    <w:link w:val="16"/>
    <w:qFormat/>
    <w:locked/>
    <w:uiPriority w:val="0"/>
    <w:rPr>
      <w:rFonts w:ascii="Calibri" w:hAnsi="Calibri" w:eastAsia="宋体" w:cs="Times New Roman"/>
      <w:kern w:val="2"/>
      <w:sz w:val="21"/>
      <w:szCs w:val="22"/>
    </w:rPr>
  </w:style>
  <w:style w:type="character" w:customStyle="1" w:styleId="369">
    <w:name w:val="Char Char35"/>
    <w:qFormat/>
    <w:uiPriority w:val="0"/>
    <w:rPr>
      <w:b/>
      <w:sz w:val="32"/>
    </w:rPr>
  </w:style>
  <w:style w:type="character" w:customStyle="1" w:styleId="370">
    <w:name w:val="Char Char22"/>
    <w:qFormat/>
    <w:uiPriority w:val="0"/>
    <w:rPr>
      <w:bCs/>
      <w:sz w:val="18"/>
    </w:rPr>
  </w:style>
  <w:style w:type="character" w:customStyle="1" w:styleId="371">
    <w:name w:val="Char Char32"/>
    <w:qFormat/>
    <w:uiPriority w:val="0"/>
    <w:rPr>
      <w:rFonts w:ascii="Arial" w:hAnsi="Arial" w:eastAsia="黑体"/>
      <w:b/>
      <w:bCs/>
      <w:sz w:val="24"/>
      <w:szCs w:val="24"/>
    </w:rPr>
  </w:style>
  <w:style w:type="character" w:customStyle="1" w:styleId="372">
    <w:name w:val="明显强调2"/>
    <w:qFormat/>
    <w:uiPriority w:val="0"/>
    <w:rPr>
      <w:b/>
      <w:bCs/>
      <w:i/>
      <w:iCs/>
      <w:color w:val="4F81BD"/>
    </w:rPr>
  </w:style>
  <w:style w:type="character" w:customStyle="1" w:styleId="373">
    <w:name w:val="日期 Char_0"/>
    <w:link w:val="221"/>
    <w:qFormat/>
    <w:uiPriority w:val="0"/>
    <w:rPr>
      <w:sz w:val="24"/>
    </w:rPr>
  </w:style>
  <w:style w:type="character" w:customStyle="1" w:styleId="374">
    <w:name w:val="Quote Char1"/>
    <w:qFormat/>
    <w:uiPriority w:val="0"/>
    <w:rPr>
      <w:i/>
      <w:iCs/>
      <w:color w:val="000000"/>
    </w:rPr>
  </w:style>
  <w:style w:type="character" w:customStyle="1" w:styleId="375">
    <w:name w:val="Char Char27"/>
    <w:qFormat/>
    <w:uiPriority w:val="0"/>
    <w:rPr>
      <w:rFonts w:ascii="宋体" w:hAnsi="MS Sans Serif"/>
      <w:color w:val="000000"/>
      <w:sz w:val="24"/>
    </w:rPr>
  </w:style>
  <w:style w:type="character" w:customStyle="1" w:styleId="376">
    <w:name w:val="Balloon Text Char"/>
    <w:semiHidden/>
    <w:qFormat/>
    <w:locked/>
    <w:uiPriority w:val="0"/>
    <w:rPr>
      <w:rFonts w:eastAsia="宋体"/>
      <w:sz w:val="18"/>
    </w:rPr>
  </w:style>
  <w:style w:type="character" w:customStyle="1" w:styleId="377">
    <w:name w:val="书籍标题2"/>
    <w:qFormat/>
    <w:uiPriority w:val="0"/>
    <w:rPr>
      <w:b/>
      <w:bCs/>
      <w:smallCaps/>
      <w:spacing w:val="5"/>
    </w:rPr>
  </w:style>
  <w:style w:type="character" w:customStyle="1" w:styleId="378">
    <w:name w:val="Char Char9"/>
    <w:qFormat/>
    <w:locked/>
    <w:uiPriority w:val="0"/>
    <w:rPr>
      <w:rFonts w:ascii="宋体" w:hAnsi="宋体" w:eastAsia="宋体"/>
      <w:kern w:val="2"/>
      <w:sz w:val="24"/>
      <w:lang w:val="en-US" w:eastAsia="zh-CN" w:bidi="ar-SA"/>
    </w:rPr>
  </w:style>
  <w:style w:type="character" w:customStyle="1" w:styleId="379">
    <w:name w:val="Char Char29"/>
    <w:qFormat/>
    <w:uiPriority w:val="0"/>
    <w:rPr>
      <w:rFonts w:ascii="Arial" w:hAnsi="Arial" w:eastAsia="黑体"/>
      <w:sz w:val="21"/>
      <w:szCs w:val="21"/>
    </w:rPr>
  </w:style>
  <w:style w:type="character" w:customStyle="1" w:styleId="380">
    <w:name w:val="不明显参考2"/>
    <w:qFormat/>
    <w:uiPriority w:val="0"/>
    <w:rPr>
      <w:smallCaps/>
      <w:color w:val="C0504D"/>
      <w:u w:val="single"/>
    </w:rPr>
  </w:style>
  <w:style w:type="character" w:customStyle="1" w:styleId="381">
    <w:name w:val="Intense Quote Char1"/>
    <w:qFormat/>
    <w:uiPriority w:val="0"/>
    <w:rPr>
      <w:b/>
      <w:bCs/>
      <w:i/>
      <w:iCs/>
      <w:color w:val="4F81BD"/>
    </w:rPr>
  </w:style>
  <w:style w:type="character" w:customStyle="1" w:styleId="382">
    <w:name w:val="release-day"/>
    <w:qFormat/>
    <w:uiPriority w:val="0"/>
    <w:rPr>
      <w:bdr w:val="single" w:color="BDEBB0" w:sz="6" w:space="0"/>
      <w:shd w:val="clear" w:color="auto" w:fill="F5FFF1"/>
    </w:rPr>
  </w:style>
  <w:style w:type="character" w:customStyle="1" w:styleId="383">
    <w:name w:val="Char Char33"/>
    <w:qFormat/>
    <w:uiPriority w:val="0"/>
    <w:rPr>
      <w:rFonts w:ascii="宋体" w:hAnsi="宋体" w:eastAsia="宋体"/>
      <w:b/>
      <w:sz w:val="24"/>
      <w:lang w:val="en-US" w:eastAsia="zh-CN" w:bidi="ar-SA"/>
    </w:rPr>
  </w:style>
  <w:style w:type="character" w:customStyle="1" w:styleId="384">
    <w:name w:val="Char Char24"/>
    <w:link w:val="222"/>
    <w:qFormat/>
    <w:uiPriority w:val="0"/>
    <w:rPr>
      <w:rFonts w:ascii="Arial" w:hAnsi="Arial" w:eastAsia="黑体"/>
      <w:b/>
      <w:bCs/>
      <w:sz w:val="32"/>
      <w:szCs w:val="32"/>
    </w:rPr>
  </w:style>
  <w:style w:type="character" w:customStyle="1" w:styleId="385">
    <w:name w:val="标题 2 Char_1"/>
    <w:qFormat/>
    <w:uiPriority w:val="0"/>
    <w:rPr>
      <w:rFonts w:ascii="Arial" w:hAnsi="Arial" w:eastAsia="黑体"/>
      <w:b/>
      <w:bCs/>
      <w:kern w:val="2"/>
      <w:sz w:val="32"/>
      <w:szCs w:val="32"/>
    </w:rPr>
  </w:style>
  <w:style w:type="character" w:customStyle="1" w:styleId="386">
    <w:name w:val="副标题 Char2"/>
    <w:qFormat/>
    <w:uiPriority w:val="0"/>
    <w:rPr>
      <w:rFonts w:ascii="Cambria" w:hAnsi="Cambria" w:cs="Times New Roman"/>
      <w:b/>
      <w:bCs/>
      <w:kern w:val="28"/>
      <w:sz w:val="32"/>
      <w:szCs w:val="32"/>
    </w:rPr>
  </w:style>
  <w:style w:type="character" w:customStyle="1" w:styleId="387">
    <w:name w:val="Char Char23"/>
    <w:qFormat/>
    <w:uiPriority w:val="0"/>
    <w:rPr>
      <w:b/>
      <w:sz w:val="32"/>
    </w:rPr>
  </w:style>
  <w:style w:type="character" w:customStyle="1" w:styleId="388">
    <w:name w:val="要点_0"/>
    <w:qFormat/>
    <w:uiPriority w:val="0"/>
    <w:rPr>
      <w:rFonts w:ascii="Calibri" w:hAnsi="Calibri"/>
      <w:b/>
      <w:bCs/>
      <w:lang w:val="en-US" w:eastAsia="zh-CN" w:bidi="ar-SA"/>
    </w:rPr>
  </w:style>
  <w:style w:type="character" w:customStyle="1" w:styleId="389">
    <w:name w:val="标题 Char2"/>
    <w:qFormat/>
    <w:uiPriority w:val="0"/>
    <w:rPr>
      <w:rFonts w:ascii="Cambria" w:hAnsi="Cambria" w:cs="Times New Roman"/>
      <w:b/>
      <w:bCs/>
      <w:kern w:val="2"/>
      <w:sz w:val="32"/>
      <w:szCs w:val="32"/>
    </w:rPr>
  </w:style>
  <w:style w:type="character" w:customStyle="1" w:styleId="390">
    <w:name w:val="Char Char30"/>
    <w:qFormat/>
    <w:uiPriority w:val="0"/>
    <w:rPr>
      <w:rFonts w:ascii="Arial" w:hAnsi="Arial" w:eastAsia="黑体"/>
      <w:sz w:val="24"/>
      <w:szCs w:val="24"/>
    </w:rPr>
  </w:style>
  <w:style w:type="character" w:customStyle="1" w:styleId="391">
    <w:name w:val="num"/>
    <w:qFormat/>
    <w:uiPriority w:val="0"/>
    <w:rPr>
      <w:b/>
      <w:color w:val="FF7800"/>
    </w:rPr>
  </w:style>
  <w:style w:type="character" w:customStyle="1" w:styleId="392">
    <w:name w:val="Char Char28"/>
    <w:qFormat/>
    <w:uiPriority w:val="0"/>
    <w:rPr>
      <w:szCs w:val="24"/>
      <w:shd w:val="clear" w:color="auto" w:fill="000080"/>
      <w:lang w:bidi="ar-SA"/>
    </w:rPr>
  </w:style>
  <w:style w:type="character" w:customStyle="1" w:styleId="393">
    <w:name w:val="明显参考2"/>
    <w:qFormat/>
    <w:uiPriority w:val="0"/>
    <w:rPr>
      <w:b/>
      <w:bCs/>
      <w:smallCaps/>
      <w:color w:val="C0504D"/>
      <w:spacing w:val="5"/>
      <w:u w:val="single"/>
    </w:rPr>
  </w:style>
  <w:style w:type="character" w:customStyle="1" w:styleId="394">
    <w:name w:val="Char Char31"/>
    <w:qFormat/>
    <w:uiPriority w:val="0"/>
    <w:rPr>
      <w:b/>
      <w:bCs/>
      <w:sz w:val="24"/>
      <w:szCs w:val="24"/>
    </w:rPr>
  </w:style>
  <w:style w:type="character" w:customStyle="1" w:styleId="395">
    <w:name w:val="Char Char34"/>
    <w:qFormat/>
    <w:uiPriority w:val="0"/>
    <w:rPr>
      <w:rFonts w:ascii="Arial" w:hAnsi="Arial" w:eastAsia="黑体"/>
      <w:sz w:val="28"/>
      <w:lang w:val="en-US" w:eastAsia="zh-CN" w:bidi="ar-SA"/>
    </w:rPr>
  </w:style>
  <w:style w:type="character" w:customStyle="1" w:styleId="396">
    <w:name w:val="legend"/>
    <w:qFormat/>
    <w:uiPriority w:val="0"/>
    <w:rPr>
      <w:rFonts w:hint="default" w:ascii="Arial" w:hAnsi="Arial" w:cs="Arial"/>
      <w:b/>
      <w:color w:val="73B304"/>
      <w:sz w:val="21"/>
      <w:szCs w:val="21"/>
      <w:shd w:val="clear" w:color="auto" w:fill="FFFFFF"/>
    </w:rPr>
  </w:style>
  <w:style w:type="character" w:customStyle="1" w:styleId="397">
    <w:name w:val="Title Char1"/>
    <w:qFormat/>
    <w:uiPriority w:val="0"/>
    <w:rPr>
      <w:rFonts w:ascii="Cambria" w:hAnsi="Cambria" w:cs="Times New Roman"/>
      <w:b/>
      <w:bCs/>
      <w:sz w:val="32"/>
      <w:szCs w:val="32"/>
    </w:rPr>
  </w:style>
  <w:style w:type="character" w:customStyle="1" w:styleId="398">
    <w:name w:val="不明显强调2"/>
    <w:qFormat/>
    <w:uiPriority w:val="0"/>
    <w:rPr>
      <w:i/>
      <w:iCs/>
      <w:color w:val="808080"/>
    </w:rPr>
  </w:style>
  <w:style w:type="character" w:customStyle="1" w:styleId="399">
    <w:name w:val="Char Char25"/>
    <w:qFormat/>
    <w:uiPriority w:val="0"/>
    <w:rPr>
      <w:rFonts w:ascii="黑体" w:eastAsia="黑体"/>
      <w:sz w:val="52"/>
    </w:rPr>
  </w:style>
  <w:style w:type="character" w:customStyle="1" w:styleId="400">
    <w:name w:val="Subtitle Char1"/>
    <w:qFormat/>
    <w:uiPriority w:val="0"/>
    <w:rPr>
      <w:rFonts w:ascii="Cambria" w:hAnsi="Cambria" w:cs="Times New Roman"/>
      <w:b/>
      <w:bCs/>
      <w:kern w:val="28"/>
      <w:sz w:val="32"/>
      <w:szCs w:val="32"/>
    </w:rPr>
  </w:style>
  <w:style w:type="character" w:customStyle="1" w:styleId="401">
    <w:name w:val="Blockquote Char Char"/>
    <w:qFormat/>
    <w:uiPriority w:val="0"/>
    <w:rPr>
      <w:sz w:val="24"/>
    </w:rPr>
  </w:style>
  <w:style w:type="character" w:customStyle="1" w:styleId="402">
    <w:name w:val="Char Char37"/>
    <w:qFormat/>
    <w:uiPriority w:val="0"/>
    <w:rPr>
      <w:rFonts w:ascii="黑体" w:eastAsia="黑体"/>
      <w:sz w:val="52"/>
    </w:rPr>
  </w:style>
  <w:style w:type="character" w:customStyle="1" w:styleId="403">
    <w:name w:val="Char Char26"/>
    <w:qFormat/>
    <w:uiPriority w:val="0"/>
    <w:rPr>
      <w:rFonts w:ascii="宋体"/>
      <w:b/>
      <w:bCs/>
      <w:sz w:val="28"/>
      <w:lang w:bidi="ar-SA"/>
    </w:rPr>
  </w:style>
  <w:style w:type="character" w:customStyle="1" w:styleId="404">
    <w:name w:val="Char Char36"/>
    <w:qFormat/>
    <w:uiPriority w:val="0"/>
    <w:rPr>
      <w:rFonts w:ascii="Arial" w:hAnsi="Arial" w:eastAsia="黑体"/>
      <w:b/>
      <w:sz w:val="36"/>
      <w:lang w:val="en-US" w:eastAsia="zh-CN" w:bidi="ar-SA"/>
    </w:rPr>
  </w:style>
  <w:style w:type="character" w:customStyle="1" w:styleId="405">
    <w:name w:val="Char Char3"/>
    <w:qFormat/>
    <w:uiPriority w:val="0"/>
    <w:rPr>
      <w:rFonts w:ascii="宋体" w:hAnsi="Courier New" w:eastAsia="宋体" w:cs="Courier New"/>
      <w:kern w:val="2"/>
      <w:sz w:val="21"/>
      <w:szCs w:val="21"/>
      <w:lang w:val="en-US" w:eastAsia="zh-CN" w:bidi="ar-SA"/>
    </w:rPr>
  </w:style>
  <w:style w:type="character" w:customStyle="1" w:styleId="40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7">
    <w:name w:val="正文2 Char"/>
    <w:link w:val="199"/>
    <w:qFormat/>
    <w:uiPriority w:val="0"/>
    <w:rPr>
      <w:rFonts w:ascii="宋体" w:hAnsi="Times New Roman" w:eastAsia="宋体" w:cs="Times New Roman"/>
      <w:sz w:val="24"/>
    </w:rPr>
  </w:style>
  <w:style w:type="character" w:customStyle="1" w:styleId="408">
    <w:name w:val="正文文本 (2)_"/>
    <w:link w:val="240"/>
    <w:qFormat/>
    <w:locked/>
    <w:uiPriority w:val="99"/>
    <w:rPr>
      <w:rFonts w:ascii="MingLiU" w:eastAsia="MingLiU" w:cs="MingLiU"/>
      <w:spacing w:val="20"/>
      <w:sz w:val="22"/>
      <w:shd w:val="clear" w:color="auto" w:fill="FFFFFF"/>
    </w:rPr>
  </w:style>
  <w:style w:type="character" w:customStyle="1" w:styleId="409">
    <w:name w:val="正文文本 (2) + 间距 0 pt5"/>
    <w:qFormat/>
    <w:uiPriority w:val="99"/>
    <w:rPr>
      <w:rFonts w:ascii="MingLiU" w:eastAsia="MingLiU" w:cs="MingLiU"/>
      <w:spacing w:val="0"/>
      <w:sz w:val="22"/>
      <w:shd w:val="clear" w:color="auto" w:fill="FFFFFF"/>
    </w:rPr>
  </w:style>
  <w:style w:type="character" w:customStyle="1" w:styleId="410">
    <w:name w:val="NormalCharacter"/>
    <w:qFormat/>
    <w:uiPriority w:val="0"/>
  </w:style>
  <w:style w:type="character" w:customStyle="1" w:styleId="411">
    <w:name w:val="标题 1 字符1"/>
    <w:qFormat/>
    <w:uiPriority w:val="0"/>
    <w:rPr>
      <w:b/>
      <w:bCs/>
      <w:kern w:val="44"/>
      <w:sz w:val="32"/>
      <w:szCs w:val="44"/>
    </w:rPr>
  </w:style>
  <w:style w:type="character" w:customStyle="1" w:styleId="412">
    <w:name w:val="正文文本缩进 字符"/>
    <w:qFormat/>
    <w:uiPriority w:val="0"/>
    <w:rPr>
      <w:rFonts w:ascii="宋体" w:hAnsi="宋体"/>
      <w:bCs/>
      <w:kern w:val="2"/>
      <w:sz w:val="28"/>
      <w:szCs w:val="32"/>
    </w:rPr>
  </w:style>
  <w:style w:type="character" w:customStyle="1" w:styleId="413">
    <w:name w:val="批注主题 字符"/>
    <w:qFormat/>
    <w:uiPriority w:val="99"/>
  </w:style>
  <w:style w:type="character" w:customStyle="1" w:styleId="414">
    <w:name w:val="正文文本 2 字符"/>
    <w:qFormat/>
    <w:uiPriority w:val="99"/>
    <w:rPr>
      <w:rFonts w:ascii="宋体"/>
      <w:spacing w:val="-20"/>
      <w:kern w:val="2"/>
      <w:sz w:val="28"/>
    </w:rPr>
  </w:style>
  <w:style w:type="character" w:customStyle="1" w:styleId="415">
    <w:name w:val="文档结构图 字符"/>
    <w:semiHidden/>
    <w:qFormat/>
    <w:uiPriority w:val="99"/>
    <w:rPr>
      <w:rFonts w:ascii="宋体" w:hAnsi="Calibri" w:eastAsia="宋体" w:cs="Calibri"/>
      <w:kern w:val="2"/>
      <w:sz w:val="18"/>
      <w:szCs w:val="18"/>
    </w:rPr>
  </w:style>
  <w:style w:type="character" w:customStyle="1" w:styleId="416">
    <w:name w:val="日期 字符"/>
    <w:semiHidden/>
    <w:qFormat/>
    <w:uiPriority w:val="99"/>
    <w:rPr>
      <w:rFonts w:ascii="Calibri" w:hAnsi="Calibri" w:eastAsia="宋体" w:cs="Calibri"/>
      <w:kern w:val="2"/>
      <w:sz w:val="21"/>
      <w:szCs w:val="21"/>
    </w:rPr>
  </w:style>
  <w:style w:type="character" w:customStyle="1" w:styleId="417">
    <w:name w:val="批注框文本 字符"/>
    <w:semiHidden/>
    <w:qFormat/>
    <w:uiPriority w:val="99"/>
    <w:rPr>
      <w:rFonts w:ascii="Calibri" w:hAnsi="Calibri" w:cs="Calibri"/>
      <w:kern w:val="2"/>
      <w:sz w:val="18"/>
      <w:szCs w:val="18"/>
    </w:rPr>
  </w:style>
  <w:style w:type="character" w:customStyle="1" w:styleId="418">
    <w:name w:val="正文文本 字符"/>
    <w:qFormat/>
    <w:uiPriority w:val="0"/>
    <w:rPr>
      <w:kern w:val="2"/>
      <w:sz w:val="21"/>
      <w:szCs w:val="24"/>
    </w:rPr>
  </w:style>
  <w:style w:type="character" w:customStyle="1" w:styleId="419">
    <w:name w:val="标题 4 字符"/>
    <w:qFormat/>
    <w:uiPriority w:val="9"/>
    <w:rPr>
      <w:rFonts w:ascii="Arial" w:hAnsi="Arial"/>
      <w:b/>
      <w:bCs/>
      <w:kern w:val="2"/>
      <w:sz w:val="21"/>
      <w:szCs w:val="28"/>
    </w:rPr>
  </w:style>
  <w:style w:type="character" w:customStyle="1" w:styleId="420">
    <w:name w:val="纯文本 字符"/>
    <w:qFormat/>
    <w:uiPriority w:val="99"/>
    <w:rPr>
      <w:rFonts w:ascii="宋体" w:hAnsi="Courier New" w:cs="Courier New"/>
      <w:kern w:val="2"/>
      <w:sz w:val="21"/>
      <w:szCs w:val="21"/>
    </w:rPr>
  </w:style>
  <w:style w:type="character" w:customStyle="1" w:styleId="421">
    <w:name w:val="正文文本缩进 2 字符1"/>
    <w:qFormat/>
    <w:uiPriority w:val="0"/>
    <w:rPr>
      <w:rFonts w:ascii="宋体" w:hAnsi="MS Sans Serif"/>
      <w:bCs/>
      <w:spacing w:val="12"/>
      <w:sz w:val="24"/>
    </w:rPr>
  </w:style>
  <w:style w:type="character" w:customStyle="1" w:styleId="422">
    <w:name w:val="标题 1 字符"/>
    <w:qFormat/>
    <w:uiPriority w:val="9"/>
    <w:rPr>
      <w:rFonts w:ascii="宋体" w:hAnsi="Calibri" w:cs="Calibri"/>
      <w:kern w:val="2"/>
      <w:sz w:val="44"/>
      <w:szCs w:val="21"/>
    </w:rPr>
  </w:style>
  <w:style w:type="character" w:customStyle="1" w:styleId="423">
    <w:name w:val="文档结构图 字符1"/>
    <w:qFormat/>
    <w:uiPriority w:val="0"/>
    <w:rPr>
      <w:bCs/>
      <w:kern w:val="2"/>
      <w:sz w:val="21"/>
      <w:szCs w:val="32"/>
      <w:shd w:val="clear" w:color="auto" w:fill="000080"/>
    </w:rPr>
  </w:style>
  <w:style w:type="character" w:customStyle="1" w:styleId="424">
    <w:name w:val="明显引用 字符"/>
    <w:qFormat/>
    <w:uiPriority w:val="0"/>
    <w:rPr>
      <w:b/>
      <w:bCs/>
      <w:i/>
      <w:iCs/>
      <w:color w:val="4F81BD"/>
      <w:kern w:val="2"/>
      <w:sz w:val="21"/>
      <w:szCs w:val="22"/>
    </w:rPr>
  </w:style>
  <w:style w:type="character" w:customStyle="1" w:styleId="425">
    <w:name w:val="标题 8 字符"/>
    <w:qFormat/>
    <w:uiPriority w:val="9"/>
    <w:rPr>
      <w:rFonts w:ascii="宋体" w:hAnsi="宋体" w:eastAsia="黑体"/>
      <w:kern w:val="2"/>
      <w:sz w:val="32"/>
      <w:szCs w:val="32"/>
    </w:rPr>
  </w:style>
  <w:style w:type="character" w:customStyle="1" w:styleId="426">
    <w:name w:val="标题 3 字符"/>
    <w:qFormat/>
    <w:uiPriority w:val="9"/>
    <w:rPr>
      <w:b/>
      <w:bCs/>
      <w:kern w:val="2"/>
      <w:sz w:val="24"/>
      <w:szCs w:val="32"/>
    </w:rPr>
  </w:style>
  <w:style w:type="character" w:customStyle="1" w:styleId="427">
    <w:name w:val="标题 字符"/>
    <w:qFormat/>
    <w:uiPriority w:val="10"/>
    <w:rPr>
      <w:rFonts w:ascii="宋体" w:hAnsi="宋体" w:eastAsia="黑体"/>
      <w:b/>
      <w:smallCaps/>
      <w:snapToGrid w:val="0"/>
      <w:kern w:val="2"/>
      <w:sz w:val="44"/>
      <w:szCs w:val="24"/>
    </w:rPr>
  </w:style>
  <w:style w:type="character" w:customStyle="1" w:styleId="428">
    <w:name w:val="正文文本 3 字符"/>
    <w:qFormat/>
    <w:uiPriority w:val="99"/>
    <w:rPr>
      <w:rFonts w:ascii="仿宋_GB2312" w:hAnsi="宋体" w:eastAsia="仿宋_GB2312"/>
      <w:bCs/>
      <w:color w:val="000000"/>
      <w:kern w:val="2"/>
      <w:sz w:val="24"/>
      <w:szCs w:val="32"/>
    </w:rPr>
  </w:style>
  <w:style w:type="character" w:customStyle="1" w:styleId="429">
    <w:name w:val="标题 2 字符"/>
    <w:qFormat/>
    <w:uiPriority w:val="9"/>
    <w:rPr>
      <w:rFonts w:ascii="Arial" w:hAnsi="Arial" w:eastAsia="黑体"/>
      <w:b/>
      <w:bCs/>
      <w:kern w:val="2"/>
      <w:sz w:val="32"/>
      <w:szCs w:val="32"/>
    </w:rPr>
  </w:style>
  <w:style w:type="character" w:customStyle="1" w:styleId="430">
    <w:name w:val="页脚 字符1"/>
    <w:qFormat/>
    <w:uiPriority w:val="99"/>
    <w:rPr>
      <w:kern w:val="2"/>
      <w:sz w:val="18"/>
      <w:szCs w:val="18"/>
    </w:rPr>
  </w:style>
  <w:style w:type="character" w:customStyle="1" w:styleId="431">
    <w:name w:val="批注框文本 字符1"/>
    <w:qFormat/>
    <w:uiPriority w:val="0"/>
    <w:rPr>
      <w:kern w:val="2"/>
      <w:sz w:val="18"/>
    </w:rPr>
  </w:style>
  <w:style w:type="character" w:customStyle="1" w:styleId="432">
    <w:name w:val="引用 字符"/>
    <w:qFormat/>
    <w:uiPriority w:val="0"/>
    <w:rPr>
      <w:i/>
      <w:iCs/>
      <w:color w:val="000000"/>
      <w:kern w:val="2"/>
      <w:sz w:val="21"/>
      <w:szCs w:val="22"/>
    </w:rPr>
  </w:style>
  <w:style w:type="character" w:customStyle="1" w:styleId="433">
    <w:name w:val="日期 字符1"/>
    <w:qFormat/>
    <w:uiPriority w:val="0"/>
    <w:rPr>
      <w:kern w:val="2"/>
      <w:sz w:val="21"/>
      <w:szCs w:val="24"/>
    </w:rPr>
  </w:style>
  <w:style w:type="character" w:customStyle="1" w:styleId="434">
    <w:name w:val="称呼 字符"/>
    <w:qFormat/>
    <w:uiPriority w:val="0"/>
    <w:rPr>
      <w:rFonts w:ascii="仿宋_GB2312" w:eastAsia="仿宋_GB2312"/>
      <w:kern w:val="2"/>
      <w:sz w:val="28"/>
    </w:rPr>
  </w:style>
  <w:style w:type="character" w:customStyle="1" w:styleId="435">
    <w:name w:val="页脚 字符"/>
    <w:qFormat/>
    <w:uiPriority w:val="99"/>
    <w:rPr>
      <w:rFonts w:ascii="Calibri" w:hAnsi="Calibri" w:eastAsia="宋体" w:cs="Times New Roman"/>
      <w:kern w:val="2"/>
      <w:sz w:val="18"/>
      <w:szCs w:val="18"/>
    </w:rPr>
  </w:style>
  <w:style w:type="character" w:customStyle="1" w:styleId="436">
    <w:name w:val="页眉 字符"/>
    <w:qFormat/>
    <w:uiPriority w:val="99"/>
    <w:rPr>
      <w:rFonts w:ascii="Calibri" w:hAnsi="Calibri" w:cs="Calibri"/>
      <w:kern w:val="2"/>
      <w:sz w:val="18"/>
      <w:szCs w:val="18"/>
    </w:rPr>
  </w:style>
  <w:style w:type="character" w:customStyle="1" w:styleId="437">
    <w:name w:val="标题 7 字符"/>
    <w:qFormat/>
    <w:uiPriority w:val="9"/>
    <w:rPr>
      <w:rFonts w:ascii="Times New Roman" w:hAnsi="Times New Roman"/>
      <w:b/>
      <w:bCs/>
      <w:kern w:val="2"/>
      <w:sz w:val="30"/>
      <w:szCs w:val="18"/>
    </w:rPr>
  </w:style>
  <w:style w:type="character" w:customStyle="1" w:styleId="438">
    <w:name w:val="页眉 字符1"/>
    <w:qFormat/>
    <w:uiPriority w:val="99"/>
    <w:rPr>
      <w:spacing w:val="-20"/>
      <w:kern w:val="2"/>
      <w:sz w:val="18"/>
      <w:szCs w:val="18"/>
    </w:rPr>
  </w:style>
  <w:style w:type="character" w:customStyle="1" w:styleId="439">
    <w:name w:val="标题 9 字符"/>
    <w:qFormat/>
    <w:uiPriority w:val="9"/>
    <w:rPr>
      <w:rFonts w:ascii="Cambria" w:hAnsi="Cambria"/>
      <w:kern w:val="2"/>
      <w:sz w:val="21"/>
      <w:szCs w:val="21"/>
    </w:rPr>
  </w:style>
  <w:style w:type="character" w:customStyle="1" w:styleId="440">
    <w:name w:val="正文文本缩进 3 字符"/>
    <w:qFormat/>
    <w:uiPriority w:val="99"/>
    <w:rPr>
      <w:rFonts w:ascii="宋体" w:hAnsi="MS Sans Serif"/>
      <w:bCs/>
      <w:color w:val="000000"/>
      <w:sz w:val="24"/>
    </w:rPr>
  </w:style>
  <w:style w:type="character" w:customStyle="1" w:styleId="441">
    <w:name w:val="脚注文本 字符"/>
    <w:qFormat/>
    <w:uiPriority w:val="0"/>
    <w:rPr>
      <w:bCs/>
      <w:sz w:val="18"/>
    </w:rPr>
  </w:style>
  <w:style w:type="character" w:customStyle="1" w:styleId="442">
    <w:name w:val="批注文字 字符"/>
    <w:qFormat/>
    <w:uiPriority w:val="99"/>
    <w:rPr>
      <w:sz w:val="24"/>
    </w:rPr>
  </w:style>
  <w:style w:type="character" w:customStyle="1" w:styleId="443">
    <w:name w:val="副标题 字符"/>
    <w:qFormat/>
    <w:uiPriority w:val="0"/>
    <w:rPr>
      <w:rFonts w:ascii="Arial" w:hAnsi="Arial"/>
      <w:b/>
      <w:bCs/>
      <w:kern w:val="28"/>
      <w:sz w:val="32"/>
      <w:szCs w:val="32"/>
    </w:rPr>
  </w:style>
  <w:style w:type="character" w:customStyle="1" w:styleId="444">
    <w:name w:val="正文文本缩进 2 字符"/>
    <w:qFormat/>
    <w:uiPriority w:val="99"/>
    <w:rPr>
      <w:rFonts w:ascii="宋体" w:hAnsi="宋体"/>
      <w:kern w:val="2"/>
      <w:sz w:val="24"/>
    </w:rPr>
  </w:style>
  <w:style w:type="character" w:customStyle="1" w:styleId="445">
    <w:name w:val="HTML 预设格式 字符"/>
    <w:link w:val="61"/>
    <w:qFormat/>
    <w:uiPriority w:val="99"/>
    <w:rPr>
      <w:rFonts w:ascii="宋体" w:hAnsi="宋体" w:cs="宋体"/>
      <w:sz w:val="24"/>
      <w:szCs w:val="24"/>
    </w:rPr>
  </w:style>
  <w:style w:type="character" w:customStyle="1" w:styleId="446">
    <w:name w:val="标题 6 字符"/>
    <w:qFormat/>
    <w:uiPriority w:val="9"/>
    <w:rPr>
      <w:rFonts w:ascii="Times New Roman" w:hAnsi="Times New Roman"/>
      <w:b/>
      <w:bCs/>
      <w:kern w:val="2"/>
      <w:sz w:val="30"/>
      <w:szCs w:val="18"/>
    </w:rPr>
  </w:style>
  <w:style w:type="character" w:customStyle="1" w:styleId="447">
    <w:name w:val="标题 5 字符"/>
    <w:qFormat/>
    <w:uiPriority w:val="9"/>
    <w:rPr>
      <w:b/>
      <w:bCs/>
      <w:kern w:val="2"/>
      <w:sz w:val="28"/>
      <w:szCs w:val="28"/>
    </w:rPr>
  </w:style>
  <w:style w:type="character" w:customStyle="1" w:styleId="448">
    <w:name w:val="HTML 预设格式 Char"/>
    <w:basedOn w:val="70"/>
    <w:qFormat/>
    <w:uiPriority w:val="0"/>
    <w:rPr>
      <w:rFonts w:ascii="Courier New" w:hAnsi="Courier New" w:eastAsia="宋体" w:cs="Courier New"/>
      <w:kern w:val="2"/>
    </w:rPr>
  </w:style>
  <w:style w:type="character" w:customStyle="1" w:styleId="449">
    <w:name w:val="正文首行缩进 2 字符"/>
    <w:basedOn w:val="273"/>
    <w:link w:val="67"/>
    <w:semiHidden/>
    <w:qFormat/>
    <w:uiPriority w:val="99"/>
    <w:rPr>
      <w:rFonts w:ascii="Times New Roman" w:hAnsi="Times New Roman" w:eastAsia="宋体" w:cs="Times New Roman"/>
      <w:kern w:val="2"/>
      <w:sz w:val="21"/>
      <w:szCs w:val="22"/>
    </w:rPr>
  </w:style>
  <w:style w:type="character" w:customStyle="1" w:styleId="450">
    <w:name w:val="标题 1 Char"/>
    <w:qFormat/>
    <w:uiPriority w:val="0"/>
    <w:rPr>
      <w:rFonts w:eastAsia="宋体"/>
      <w:b/>
      <w:kern w:val="44"/>
      <w:sz w:val="44"/>
    </w:rPr>
  </w:style>
  <w:style w:type="character" w:customStyle="1" w:styleId="451">
    <w:name w:val="标题 8 Char"/>
    <w:qFormat/>
    <w:uiPriority w:val="0"/>
    <w:rPr>
      <w:rFonts w:ascii="Arial" w:hAnsi="Arial" w:eastAsia="黑体"/>
      <w:sz w:val="24"/>
    </w:rPr>
  </w:style>
  <w:style w:type="character" w:customStyle="1" w:styleId="452">
    <w:name w:val="页脚 Char"/>
    <w:qFormat/>
    <w:uiPriority w:val="99"/>
    <w:rPr>
      <w:rFonts w:ascii="Calibri" w:hAnsi="Calibri" w:eastAsia="宋体"/>
      <w:kern w:val="2"/>
      <w:sz w:val="18"/>
      <w:szCs w:val="22"/>
    </w:rPr>
  </w:style>
  <w:style w:type="character" w:customStyle="1" w:styleId="453">
    <w:name w:val="标题 9 Char"/>
    <w:qFormat/>
    <w:uiPriority w:val="0"/>
    <w:rPr>
      <w:rFonts w:ascii="Arial" w:hAnsi="Arial" w:eastAsia="黑体"/>
      <w:sz w:val="21"/>
      <w:szCs w:val="21"/>
    </w:rPr>
  </w:style>
  <w:style w:type="character" w:customStyle="1" w:styleId="454">
    <w:name w:val="style_kwd"/>
    <w:basedOn w:val="70"/>
    <w:qFormat/>
    <w:uiPriority w:val="0"/>
  </w:style>
  <w:style w:type="character" w:customStyle="1" w:styleId="455">
    <w:name w:val="页眉 Char"/>
    <w:qFormat/>
    <w:uiPriority w:val="0"/>
    <w:rPr>
      <w:rFonts w:eastAsia="宋体"/>
      <w:kern w:val="2"/>
      <w:sz w:val="18"/>
    </w:rPr>
  </w:style>
  <w:style w:type="character" w:customStyle="1" w:styleId="456">
    <w:name w:val="尾注文本 字符1"/>
    <w:link w:val="39"/>
    <w:qFormat/>
    <w:uiPriority w:val="0"/>
    <w:rPr>
      <w:rFonts w:ascii="Calibri" w:hAnsi="Calibri" w:eastAsia="宋体"/>
      <w:kern w:val="2"/>
      <w:sz w:val="21"/>
      <w:szCs w:val="22"/>
    </w:rPr>
  </w:style>
  <w:style w:type="character" w:customStyle="1" w:styleId="457">
    <w:name w:val="日期 Char"/>
    <w:qFormat/>
    <w:uiPriority w:val="0"/>
    <w:rPr>
      <w:rFonts w:eastAsia="宋体"/>
      <w:kern w:val="2"/>
      <w:sz w:val="21"/>
    </w:rPr>
  </w:style>
  <w:style w:type="character" w:customStyle="1" w:styleId="458">
    <w:name w:val="批注文字 Char"/>
    <w:qFormat/>
    <w:uiPriority w:val="0"/>
    <w:rPr>
      <w:sz w:val="24"/>
    </w:rPr>
  </w:style>
  <w:style w:type="character" w:customStyle="1" w:styleId="459">
    <w:name w:val="正文文本缩进 Char"/>
    <w:qFormat/>
    <w:uiPriority w:val="0"/>
    <w:rPr>
      <w:rFonts w:eastAsia="宋体"/>
      <w:kern w:val="2"/>
      <w:sz w:val="21"/>
    </w:rPr>
  </w:style>
  <w:style w:type="character" w:customStyle="1" w:styleId="460">
    <w:name w:val="标题 5 Char"/>
    <w:qFormat/>
    <w:uiPriority w:val="9"/>
    <w:rPr>
      <w:rFonts w:eastAsia="宋体"/>
      <w:b/>
      <w:bCs/>
      <w:kern w:val="2"/>
      <w:sz w:val="28"/>
      <w:szCs w:val="28"/>
    </w:rPr>
  </w:style>
  <w:style w:type="character" w:customStyle="1" w:styleId="461">
    <w:name w:val="批注主题 Char"/>
    <w:qFormat/>
    <w:uiPriority w:val="99"/>
    <w:rPr>
      <w:rFonts w:eastAsia="宋体"/>
      <w:kern w:val="2"/>
      <w:sz w:val="21"/>
    </w:rPr>
  </w:style>
  <w:style w:type="character" w:customStyle="1" w:styleId="462">
    <w:name w:val="文档结构图 Char"/>
    <w:qFormat/>
    <w:uiPriority w:val="0"/>
    <w:rPr>
      <w:rFonts w:ascii="宋体" w:hAnsi="Calibri" w:eastAsia="宋体" w:cs="宋体"/>
      <w:kern w:val="2"/>
      <w:sz w:val="18"/>
      <w:szCs w:val="18"/>
    </w:rPr>
  </w:style>
  <w:style w:type="character" w:customStyle="1" w:styleId="463">
    <w:name w:val="标题 7 Char"/>
    <w:qFormat/>
    <w:uiPriority w:val="0"/>
    <w:rPr>
      <w:rFonts w:eastAsia="宋体"/>
      <w:b/>
      <w:bCs/>
      <w:sz w:val="24"/>
    </w:rPr>
  </w:style>
  <w:style w:type="character" w:customStyle="1" w:styleId="464">
    <w:name w:val="正文首行缩进 Char"/>
    <w:qFormat/>
    <w:uiPriority w:val="0"/>
    <w:rPr>
      <w:rFonts w:eastAsia="宋体"/>
      <w:kern w:val="2"/>
      <w:sz w:val="21"/>
      <w:szCs w:val="24"/>
      <w:lang w:val="en-US" w:eastAsia="zh-CN" w:bidi="ar-SA"/>
    </w:rPr>
  </w:style>
  <w:style w:type="character" w:customStyle="1" w:styleId="465">
    <w:name w:val="正文文本 3 Char"/>
    <w:qFormat/>
    <w:uiPriority w:val="0"/>
    <w:rPr>
      <w:rFonts w:ascii="宋体" w:hAnsi="Calibri" w:eastAsia="宋体"/>
      <w:kern w:val="2"/>
      <w:sz w:val="24"/>
    </w:rPr>
  </w:style>
  <w:style w:type="character" w:customStyle="1" w:styleId="466">
    <w:name w:val="标题 2 Char"/>
    <w:qFormat/>
    <w:uiPriority w:val="0"/>
    <w:rPr>
      <w:rFonts w:ascii="Arial" w:hAnsi="Arial" w:eastAsia="黑体"/>
      <w:b/>
      <w:kern w:val="2"/>
      <w:sz w:val="32"/>
    </w:rPr>
  </w:style>
  <w:style w:type="character" w:customStyle="1" w:styleId="467">
    <w:name w:val="正文文本缩进 3 Char"/>
    <w:qFormat/>
    <w:uiPriority w:val="0"/>
    <w:rPr>
      <w:rFonts w:ascii="Calibri" w:hAnsi="Calibri" w:eastAsia="宋体"/>
      <w:kern w:val="2"/>
      <w:sz w:val="16"/>
      <w:szCs w:val="16"/>
    </w:rPr>
  </w:style>
  <w:style w:type="character" w:customStyle="1" w:styleId="468">
    <w:name w:val="标题 6 Char"/>
    <w:qFormat/>
    <w:uiPriority w:val="0"/>
    <w:rPr>
      <w:rFonts w:ascii="Arial" w:hAnsi="Arial" w:eastAsia="黑体"/>
      <w:b/>
      <w:bCs/>
      <w:sz w:val="24"/>
    </w:rPr>
  </w:style>
  <w:style w:type="character" w:customStyle="1" w:styleId="469">
    <w:name w:val="Comment Text Char"/>
    <w:qFormat/>
    <w:uiPriority w:val="0"/>
  </w:style>
  <w:style w:type="character" w:customStyle="1" w:styleId="470">
    <w:name w:val="标题 4 Char"/>
    <w:qFormat/>
    <w:uiPriority w:val="0"/>
    <w:rPr>
      <w:rFonts w:ascii="Arial" w:hAnsi="Arial" w:eastAsia="黑体"/>
      <w:b/>
      <w:bCs/>
      <w:kern w:val="2"/>
      <w:sz w:val="28"/>
      <w:szCs w:val="28"/>
    </w:rPr>
  </w:style>
  <w:style w:type="character" w:customStyle="1" w:styleId="471">
    <w:name w:val="批注框文本 Char"/>
    <w:qFormat/>
    <w:uiPriority w:val="0"/>
    <w:rPr>
      <w:rFonts w:eastAsia="宋体"/>
      <w:kern w:val="2"/>
      <w:sz w:val="18"/>
    </w:rPr>
  </w:style>
  <w:style w:type="character" w:customStyle="1" w:styleId="472">
    <w:name w:val="正文文本 Char"/>
    <w:qFormat/>
    <w:uiPriority w:val="0"/>
    <w:rPr>
      <w:rFonts w:eastAsia="宋体"/>
      <w:kern w:val="2"/>
      <w:sz w:val="21"/>
      <w:szCs w:val="24"/>
      <w:lang w:val="en-US" w:eastAsia="zh-CN" w:bidi="ar-SA"/>
    </w:rPr>
  </w:style>
  <w:style w:type="character" w:customStyle="1" w:styleId="473">
    <w:name w:val="标题 Char"/>
    <w:qFormat/>
    <w:uiPriority w:val="0"/>
    <w:rPr>
      <w:rFonts w:ascii="Arial" w:hAnsi="Arial" w:eastAsia="宋体"/>
      <w:b/>
      <w:sz w:val="32"/>
    </w:rPr>
  </w:style>
  <w:style w:type="character" w:customStyle="1" w:styleId="474">
    <w:name w:val="脚注文本 Char"/>
    <w:qFormat/>
    <w:uiPriority w:val="0"/>
    <w:rPr>
      <w:kern w:val="2"/>
      <w:sz w:val="18"/>
      <w:szCs w:val="18"/>
    </w:rPr>
  </w:style>
  <w:style w:type="character" w:customStyle="1" w:styleId="475">
    <w:name w:val="尾注文本 字符"/>
    <w:basedOn w:val="70"/>
    <w:semiHidden/>
    <w:qFormat/>
    <w:uiPriority w:val="99"/>
    <w:rPr>
      <w:rFonts w:ascii="Times New Roman" w:hAnsi="Times New Roman" w:eastAsia="宋体" w:cs="Times New Roman"/>
      <w:kern w:val="2"/>
      <w:sz w:val="21"/>
      <w:szCs w:val="22"/>
    </w:rPr>
  </w:style>
  <w:style w:type="character" w:customStyle="1" w:styleId="476">
    <w:name w:val="正文文本缩进 2 Char"/>
    <w:qFormat/>
    <w:uiPriority w:val="0"/>
    <w:rPr>
      <w:rFonts w:ascii="Arial" w:hAnsi="Arial" w:eastAsia="仿宋_GB2312"/>
      <w:kern w:val="2"/>
      <w:sz w:val="32"/>
    </w:rPr>
  </w:style>
  <w:style w:type="character" w:customStyle="1" w:styleId="477">
    <w:name w:val="正文文本 2 Char"/>
    <w:qFormat/>
    <w:uiPriority w:val="0"/>
    <w:rPr>
      <w:rFonts w:ascii="仿宋_GB2312" w:eastAsia="仿宋_GB2312"/>
      <w:b/>
      <w:kern w:val="2"/>
      <w:sz w:val="24"/>
    </w:rPr>
  </w:style>
  <w:style w:type="character" w:customStyle="1" w:styleId="478">
    <w:name w:val="HTML 预设格式 Char1"/>
    <w:semiHidden/>
    <w:qFormat/>
    <w:uiPriority w:val="0"/>
    <w:rPr>
      <w:rFonts w:ascii="Courier New" w:hAnsi="Courier New" w:eastAsia="宋体" w:cs="Courier New"/>
      <w:kern w:val="2"/>
    </w:rPr>
  </w:style>
  <w:style w:type="character" w:customStyle="1" w:styleId="479">
    <w:name w:val="Blockquote Char_0_0"/>
    <w:link w:val="250"/>
    <w:qFormat/>
    <w:locked/>
    <w:uiPriority w:val="0"/>
    <w:rPr>
      <w:sz w:val="24"/>
    </w:rPr>
  </w:style>
  <w:style w:type="character" w:customStyle="1" w:styleId="480">
    <w:name w:val="Default Char Char"/>
    <w:link w:val="114"/>
    <w:qFormat/>
    <w:uiPriority w:val="0"/>
    <w:rPr>
      <w:rFonts w:ascii="黑体" w:hAnsi="Times New Roman" w:eastAsia="黑体" w:cs="黑体"/>
      <w:color w:val="000000"/>
      <w:sz w:val="24"/>
      <w:szCs w:val="24"/>
    </w:rPr>
  </w:style>
  <w:style w:type="character" w:customStyle="1" w:styleId="481">
    <w:name w:val="页码1"/>
    <w:qFormat/>
    <w:uiPriority w:val="0"/>
  </w:style>
  <w:style w:type="character" w:customStyle="1" w:styleId="482">
    <w:name w:val="批注引用1"/>
    <w:qFormat/>
    <w:uiPriority w:val="0"/>
    <w:rPr>
      <w:sz w:val="21"/>
      <w:szCs w:val="21"/>
    </w:rPr>
  </w:style>
  <w:style w:type="character" w:customStyle="1" w:styleId="483">
    <w:name w:val="普通(网站) 字符"/>
    <w:link w:val="62"/>
    <w:qFormat/>
    <w:locked/>
    <w:uiPriority w:val="0"/>
    <w:rPr>
      <w:rFonts w:ascii="宋体" w:hAnsi="宋体" w:eastAsia="宋体" w:cs="Times New Roman"/>
      <w:sz w:val="24"/>
      <w:szCs w:val="24"/>
    </w:rPr>
  </w:style>
  <w:style w:type="table" w:customStyle="1" w:styleId="484">
    <w:name w:val="网格型1"/>
    <w:basedOn w:val="6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5">
    <w:name w:val="Table Normal"/>
    <w:unhideWhenUsed/>
    <w:qFormat/>
    <w:uiPriority w:val="2"/>
    <w:tblPr>
      <w:tblCellMar>
        <w:top w:w="0" w:type="dxa"/>
        <w:left w:w="0" w:type="dxa"/>
        <w:bottom w:w="0" w:type="dxa"/>
        <w:right w:w="0" w:type="dxa"/>
      </w:tblCellMar>
    </w:tblPr>
  </w:style>
  <w:style w:type="table" w:customStyle="1" w:styleId="486">
    <w:name w:val="网格型2"/>
    <w:basedOn w:val="6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3"/>
    <w:basedOn w:val="6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1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2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0">
    <w:name w:val="网格型3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91">
    <w:name w:val="_Style 3"/>
    <w:basedOn w:val="1"/>
    <w:qFormat/>
    <w:uiPriority w:val="0"/>
    <w:pPr>
      <w:ind w:firstLine="420" w:firstLineChars="200"/>
    </w:pPr>
    <w:rPr>
      <w:rFonts w:ascii="Calibri" w:hAnsi="Calibri"/>
    </w:rPr>
  </w:style>
  <w:style w:type="character" w:customStyle="1" w:styleId="492">
    <w:name w:val="font61"/>
    <w:basedOn w:val="70"/>
    <w:qFormat/>
    <w:uiPriority w:val="0"/>
    <w:rPr>
      <w:rFonts w:hint="eastAsia" w:ascii="宋体" w:hAnsi="宋体" w:eastAsia="宋体" w:cs="宋体"/>
      <w:color w:val="000000"/>
      <w:sz w:val="21"/>
      <w:szCs w:val="21"/>
      <w:u w:val="none"/>
    </w:rPr>
  </w:style>
  <w:style w:type="character" w:customStyle="1" w:styleId="493">
    <w:name w:val="font91"/>
    <w:basedOn w:val="70"/>
    <w:qFormat/>
    <w:uiPriority w:val="0"/>
    <w:rPr>
      <w:rFonts w:hint="default" w:ascii="Times New Roman" w:hAnsi="Times New Roman" w:cs="Times New Roman"/>
      <w:b/>
      <w:bCs/>
      <w:color w:val="000000"/>
      <w:sz w:val="24"/>
      <w:szCs w:val="24"/>
      <w:u w:val="none"/>
    </w:rPr>
  </w:style>
  <w:style w:type="character" w:customStyle="1" w:styleId="494">
    <w:name w:val="font31"/>
    <w:basedOn w:val="70"/>
    <w:qFormat/>
    <w:uiPriority w:val="0"/>
    <w:rPr>
      <w:rFonts w:hint="eastAsia" w:ascii="宋体" w:hAnsi="宋体" w:eastAsia="宋体" w:cs="宋体"/>
      <w:color w:val="000000"/>
      <w:sz w:val="22"/>
      <w:szCs w:val="22"/>
      <w:u w:val="none"/>
    </w:rPr>
  </w:style>
  <w:style w:type="character" w:customStyle="1" w:styleId="495">
    <w:name w:val="font71"/>
    <w:basedOn w:val="70"/>
    <w:qFormat/>
    <w:uiPriority w:val="0"/>
    <w:rPr>
      <w:rFonts w:hint="eastAsia" w:ascii="宋体" w:hAnsi="宋体" w:eastAsia="宋体" w:cs="宋体"/>
      <w:color w:val="000000"/>
      <w:sz w:val="22"/>
      <w:szCs w:val="22"/>
      <w:u w:val="none"/>
    </w:rPr>
  </w:style>
  <w:style w:type="character" w:customStyle="1" w:styleId="496">
    <w:name w:val="font01"/>
    <w:basedOn w:val="70"/>
    <w:qFormat/>
    <w:uiPriority w:val="0"/>
    <w:rPr>
      <w:rFonts w:hint="eastAsia" w:ascii="宋体" w:hAnsi="宋体" w:eastAsia="宋体" w:cs="宋体"/>
      <w:color w:val="000000"/>
      <w:sz w:val="22"/>
      <w:szCs w:val="22"/>
      <w:u w:val="none"/>
    </w:rPr>
  </w:style>
  <w:style w:type="character" w:customStyle="1" w:styleId="497">
    <w:name w:val="font101"/>
    <w:basedOn w:val="70"/>
    <w:qFormat/>
    <w:uiPriority w:val="0"/>
    <w:rPr>
      <w:rFonts w:hint="default" w:ascii="Times New Roman" w:hAnsi="Times New Roman" w:cs="Times New Roman"/>
      <w:color w:val="000000"/>
      <w:sz w:val="22"/>
      <w:szCs w:val="22"/>
      <w:u w:val="none"/>
    </w:rPr>
  </w:style>
  <w:style w:type="paragraph" w:styleId="49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28</Pages>
  <Words>13540</Words>
  <Characters>14060</Characters>
  <Lines>263</Lines>
  <Paragraphs>74</Paragraphs>
  <TotalTime>2</TotalTime>
  <ScaleCrop>false</ScaleCrop>
  <LinksUpToDate>false</LinksUpToDate>
  <CharactersWithSpaces>15498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2019-02-01T01:24:00Z</cp:lastPrinted>
  <dcterms:modified xsi:type="dcterms:W3CDTF">2023-10-25T01:24:26Z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16F34E5C191E456E9E58B18092513F63_13</vt:lpwstr>
  </property>
</Properties>
</file>